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89B5E"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773D33F8" w14:textId="77777777" w:rsidR="00B222DA" w:rsidRPr="00B222DA" w:rsidRDefault="00B222DA" w:rsidP="00B222DA">
      <w:pPr>
        <w:spacing w:before="120" w:after="120"/>
        <w:jc w:val="center"/>
        <w:rPr>
          <w:i/>
          <w:szCs w:val="28"/>
        </w:rPr>
      </w:pPr>
      <w:r w:rsidRPr="00B222DA">
        <w:rPr>
          <w:i/>
          <w:szCs w:val="28"/>
        </w:rPr>
        <w:t>(Reviewed by TPPT March 2016)</w:t>
      </w:r>
    </w:p>
    <w:p w14:paraId="01FFB499" w14:textId="529A7189" w:rsidR="00B222DA" w:rsidRPr="00163F81" w:rsidRDefault="00B222DA" w:rsidP="00A74540">
      <w:pPr>
        <w:tabs>
          <w:tab w:val="left" w:pos="9360"/>
        </w:tabs>
        <w:wordWrap w:val="0"/>
        <w:spacing w:before="600" w:after="240"/>
        <w:ind w:right="43"/>
        <w:jc w:val="right"/>
        <w:rPr>
          <w:rFonts w:eastAsiaTheme="minorEastAsia"/>
          <w:lang w:eastAsia="zh-CN"/>
        </w:rPr>
      </w:pPr>
      <w:r w:rsidRPr="00B222DA">
        <w:rPr>
          <w:u w:val="single"/>
        </w:rPr>
        <w:t>Name of Country/</w:t>
      </w:r>
      <w:proofErr w:type="spellStart"/>
      <w:r w:rsidRPr="00B222DA">
        <w:rPr>
          <w:u w:val="single"/>
        </w:rPr>
        <w:t>RPPO</w:t>
      </w:r>
      <w:proofErr w:type="gramStart"/>
      <w:r w:rsidRPr="00B222DA">
        <w:rPr>
          <w:u w:val="single"/>
        </w:rPr>
        <w:t>:_</w:t>
      </w:r>
      <w:proofErr w:type="gramEnd"/>
      <w:r w:rsidRPr="00B222DA">
        <w:rPr>
          <w:u w:val="single"/>
        </w:rPr>
        <w:t>_</w:t>
      </w:r>
      <w:r w:rsidR="00A74540">
        <w:rPr>
          <w:rFonts w:eastAsiaTheme="minorEastAsia" w:hint="eastAsia"/>
          <w:u w:val="single"/>
          <w:lang w:eastAsia="zh-CN"/>
        </w:rPr>
        <w:t>The</w:t>
      </w:r>
      <w:proofErr w:type="spellEnd"/>
      <w:r w:rsidR="00A74540">
        <w:rPr>
          <w:rFonts w:eastAsiaTheme="minorEastAsia" w:hint="eastAsia"/>
          <w:u w:val="single"/>
          <w:lang w:eastAsia="zh-CN"/>
        </w:rPr>
        <w:t xml:space="preserve"> People</w:t>
      </w:r>
      <w:r w:rsidR="00A74540">
        <w:rPr>
          <w:rFonts w:eastAsiaTheme="minorEastAsia"/>
          <w:u w:val="single"/>
          <w:lang w:eastAsia="zh-CN"/>
        </w:rPr>
        <w:t>’</w:t>
      </w:r>
      <w:r w:rsidR="00A74540">
        <w:rPr>
          <w:rFonts w:eastAsiaTheme="minorEastAsia" w:hint="eastAsia"/>
          <w:u w:val="single"/>
          <w:lang w:eastAsia="zh-CN"/>
        </w:rPr>
        <w:t xml:space="preserve">s Republic of </w:t>
      </w:r>
      <w:r w:rsidR="009D6F06">
        <w:rPr>
          <w:rFonts w:eastAsiaTheme="minorEastAsia" w:hint="eastAsia"/>
          <w:u w:val="single"/>
          <w:lang w:eastAsia="zh-CN"/>
        </w:rPr>
        <w:t>China</w:t>
      </w:r>
      <w:r w:rsidRPr="00B222DA">
        <w:rPr>
          <w:u w:val="single"/>
        </w:rPr>
        <w:t>____________________________________</w:t>
      </w:r>
    </w:p>
    <w:p w14:paraId="49BFFCAA" w14:textId="77777777" w:rsidR="00B222DA" w:rsidRPr="00B222DA" w:rsidRDefault="00430ED8"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654CF09B"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53B75BE6" w14:textId="77777777"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3C4D6E7B" w14:textId="77777777"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02BE65E1" w14:textId="77777777" w:rsidR="00430ED8" w:rsidRPr="00430ED8" w:rsidRDefault="00430ED8" w:rsidP="00430ED8">
      <w:pPr>
        <w:spacing w:after="180"/>
        <w:rPr>
          <w:rFonts w:eastAsia="Times"/>
        </w:rPr>
      </w:pPr>
      <w:r w:rsidRPr="00430ED8">
        <w:rPr>
          <w:rFonts w:eastAsia="Times"/>
        </w:rPr>
        <w:t>Copies of all relevant supporting information and publications should be supplied with the treatment submission, preferably in PDF format, for ease of subsequent distribution.</w:t>
      </w:r>
    </w:p>
    <w:p w14:paraId="01943C0E" w14:textId="5D572CEC" w:rsidR="00B222DA" w:rsidRPr="00B222DA" w:rsidRDefault="00430ED8" w:rsidP="00430ED8">
      <w:pPr>
        <w:spacing w:after="180"/>
        <w:rPr>
          <w:rFonts w:eastAsia="Times"/>
        </w:rPr>
      </w:pPr>
      <w:r w:rsidRPr="00430ED8">
        <w:rPr>
          <w:rFonts w:eastAsia="Times"/>
        </w:rPr>
        <w:t>Submitters are encouraged to make all supporting documentation available publicly. If you allow the public release of your submission and supporting documents, please check the relevant box below.</w:t>
      </w:r>
    </w:p>
    <w:p w14:paraId="2ED0909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886"/>
        <w:gridCol w:w="7527"/>
      </w:tblGrid>
      <w:tr w:rsidR="00B222DA" w:rsidRPr="00B222DA" w14:paraId="5A40BD11" w14:textId="77777777" w:rsidTr="00E75149">
        <w:tc>
          <w:tcPr>
            <w:tcW w:w="0" w:type="auto"/>
          </w:tcPr>
          <w:p w14:paraId="1248EBB2" w14:textId="77777777" w:rsidR="00B222DA" w:rsidRPr="00B222DA" w:rsidRDefault="00B222DA" w:rsidP="00B222DA">
            <w:pPr>
              <w:rPr>
                <w:b/>
              </w:rPr>
            </w:pPr>
            <w:r w:rsidRPr="00B222DA">
              <w:rPr>
                <w:b/>
              </w:rPr>
              <w:t>Name of treatment</w:t>
            </w:r>
          </w:p>
        </w:tc>
        <w:tc>
          <w:tcPr>
            <w:tcW w:w="7527" w:type="dxa"/>
          </w:tcPr>
          <w:p w14:paraId="7970BB31" w14:textId="74CA3E62" w:rsidR="00B222DA" w:rsidRDefault="00E75149" w:rsidP="00D111EF">
            <w:pPr>
              <w:rPr>
                <w:rFonts w:eastAsiaTheme="minorEastAsia"/>
                <w:b/>
                <w:i/>
                <w:lang w:eastAsia="zh-CN"/>
              </w:rPr>
            </w:pPr>
            <w:r w:rsidRPr="00E75149">
              <w:rPr>
                <w:b/>
              </w:rPr>
              <w:t xml:space="preserve">Irradiation treatment for </w:t>
            </w:r>
            <w:proofErr w:type="spellStart"/>
            <w:r w:rsidRPr="00E75149">
              <w:rPr>
                <w:b/>
                <w:i/>
              </w:rPr>
              <w:t>Carposina</w:t>
            </w:r>
            <w:proofErr w:type="spellEnd"/>
            <w:r w:rsidRPr="00E75149">
              <w:rPr>
                <w:b/>
                <w:i/>
              </w:rPr>
              <w:t xml:space="preserve"> </w:t>
            </w:r>
            <w:proofErr w:type="spellStart"/>
            <w:r w:rsidRPr="00E75149">
              <w:rPr>
                <w:b/>
                <w:i/>
              </w:rPr>
              <w:t>sasakii</w:t>
            </w:r>
            <w:proofErr w:type="spellEnd"/>
          </w:p>
          <w:p w14:paraId="1286D908" w14:textId="3A445B16" w:rsidR="00E75149" w:rsidRPr="00E75149" w:rsidRDefault="00E75149" w:rsidP="00D111EF">
            <w:pPr>
              <w:rPr>
                <w:rFonts w:eastAsiaTheme="minorEastAsia"/>
                <w:lang w:eastAsia="zh-CN"/>
              </w:rPr>
            </w:pPr>
          </w:p>
        </w:tc>
      </w:tr>
    </w:tbl>
    <w:p w14:paraId="00A21D5E"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480"/>
      </w:tblGrid>
      <w:tr w:rsidR="00B222DA" w:rsidRPr="00B222DA" w14:paraId="7417E5EA" w14:textId="77777777" w:rsidTr="004E2EBC">
        <w:trPr>
          <w:jc w:val="center"/>
        </w:trPr>
        <w:tc>
          <w:tcPr>
            <w:tcW w:w="5000" w:type="pct"/>
          </w:tcPr>
          <w:p w14:paraId="664D5565" w14:textId="55C76A4B" w:rsidR="00B222DA" w:rsidRDefault="00B222DA" w:rsidP="00B222DA">
            <w:pPr>
              <w:rPr>
                <w:rFonts w:eastAsiaTheme="minorEastAsia"/>
                <w:lang w:eastAsia="zh-CN"/>
              </w:rPr>
            </w:pPr>
            <w:r w:rsidRPr="00B222DA">
              <w:rPr>
                <w:b/>
                <w:u w:val="single"/>
              </w:rPr>
              <w:t>Submitted by:</w:t>
            </w:r>
            <w:r w:rsidR="00606EF1">
              <w:t xml:space="preserve"> </w:t>
            </w:r>
            <w:r w:rsidR="00606EF1">
              <w:rPr>
                <w:sz w:val="20"/>
                <w:lang w:val="en-US" w:eastAsia="zh-CN"/>
              </w:rPr>
              <w:t>Office of Plant Protection, Ministry of Agriculture of P. R. China</w:t>
            </w:r>
          </w:p>
          <w:p w14:paraId="3FD1F103" w14:textId="77777777" w:rsidR="00B222DA" w:rsidRPr="00B222DA" w:rsidRDefault="00B222DA" w:rsidP="00606EF1">
            <w:pPr>
              <w:rPr>
                <w:sz w:val="20"/>
              </w:rPr>
            </w:pPr>
          </w:p>
        </w:tc>
      </w:tr>
      <w:tr w:rsidR="003E19A0" w:rsidRPr="00B222DA" w14:paraId="4E4B2F67" w14:textId="77777777" w:rsidTr="004E2EBC">
        <w:trPr>
          <w:jc w:val="center"/>
        </w:trPr>
        <w:tc>
          <w:tcPr>
            <w:tcW w:w="5000" w:type="pct"/>
          </w:tcPr>
          <w:p w14:paraId="3521884D" w14:textId="77777777" w:rsidR="003E19A0" w:rsidRDefault="00430ED8" w:rsidP="00B222DA">
            <w:pPr>
              <w:rPr>
                <w:rFonts w:eastAsiaTheme="minorEastAsia"/>
                <w:lang w:eastAsia="zh-CN"/>
              </w:rPr>
            </w:pPr>
            <w:sdt>
              <w:sdtPr>
                <w:rPr>
                  <w:rFonts w:eastAsia="Times"/>
                </w:rPr>
                <w:id w:val="-1777241447"/>
                <w14:checkbox>
                  <w14:checked w14:val="1"/>
                  <w14:checkedState w14:val="2612" w14:font="MS Gothic"/>
                  <w14:uncheckedState w14:val="2610" w14:font="MS Gothic"/>
                </w14:checkbox>
              </w:sdtPr>
              <w:sdtEndPr/>
              <w:sdtContent>
                <w:r w:rsidR="003E19A0">
                  <w:rPr>
                    <w:rFonts w:ascii="MS Gothic" w:eastAsia="MS Gothic" w:hAnsi="MS Gothic" w:hint="eastAsia"/>
                  </w:rPr>
                  <w:t>☒</w:t>
                </w:r>
              </w:sdtContent>
            </w:sdt>
            <w:r w:rsidR="003E19A0">
              <w:rPr>
                <w:rFonts w:eastAsia="Times"/>
              </w:rPr>
              <w:t xml:space="preserve"> I agree to the public release of the </w:t>
            </w:r>
            <w:r w:rsidR="003E19A0" w:rsidRPr="00F6758C">
              <w:rPr>
                <w:rFonts w:eastAsia="Times"/>
              </w:rPr>
              <w:t>submission and supporting documents</w:t>
            </w:r>
            <w:r w:rsidR="003E19A0">
              <w:rPr>
                <w:rFonts w:eastAsia="Times"/>
              </w:rPr>
              <w:t>.</w:t>
            </w:r>
          </w:p>
          <w:p w14:paraId="230D3F89" w14:textId="35666AF2" w:rsidR="003E19A0" w:rsidRPr="003E19A0" w:rsidRDefault="003E19A0" w:rsidP="00B222DA">
            <w:pPr>
              <w:rPr>
                <w:rFonts w:eastAsiaTheme="minorEastAsia"/>
                <w:b/>
                <w:u w:val="single"/>
                <w:lang w:eastAsia="zh-CN"/>
              </w:rPr>
            </w:pPr>
          </w:p>
        </w:tc>
      </w:tr>
      <w:tr w:rsidR="00B222DA" w:rsidRPr="00B222DA" w14:paraId="56E2C310" w14:textId="77777777" w:rsidTr="004E2EBC">
        <w:trPr>
          <w:jc w:val="center"/>
        </w:trPr>
        <w:tc>
          <w:tcPr>
            <w:tcW w:w="5000" w:type="pct"/>
          </w:tcPr>
          <w:p w14:paraId="53DC3C71"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43078D66" w14:textId="3E55010B" w:rsidR="00B222DA" w:rsidRPr="00B222DA" w:rsidRDefault="00B222DA" w:rsidP="00B222DA">
            <w:pPr>
              <w:tabs>
                <w:tab w:val="right" w:leader="dot" w:pos="9500"/>
              </w:tabs>
              <w:spacing w:before="60" w:after="60"/>
              <w:rPr>
                <w:sz w:val="20"/>
              </w:rPr>
            </w:pPr>
            <w:r w:rsidRPr="00B222DA">
              <w:rPr>
                <w:sz w:val="20"/>
              </w:rPr>
              <w:t>Name:</w:t>
            </w:r>
            <w:r w:rsidR="009B35CC">
              <w:rPr>
                <w:rFonts w:eastAsiaTheme="minorEastAsia" w:hint="eastAsia"/>
                <w:sz w:val="20"/>
                <w:lang w:eastAsia="zh-CN"/>
              </w:rPr>
              <w:t xml:space="preserve"> Zhan </w:t>
            </w:r>
            <w:proofErr w:type="spellStart"/>
            <w:r w:rsidR="009B35CC">
              <w:rPr>
                <w:rFonts w:eastAsiaTheme="minorEastAsia" w:hint="eastAsia"/>
                <w:sz w:val="20"/>
                <w:lang w:eastAsia="zh-CN"/>
              </w:rPr>
              <w:t>Guoping</w:t>
            </w:r>
            <w:proofErr w:type="spellEnd"/>
            <w:r w:rsidRPr="00B222DA">
              <w:rPr>
                <w:sz w:val="20"/>
              </w:rPr>
              <w:tab/>
            </w:r>
          </w:p>
          <w:p w14:paraId="13C84D70" w14:textId="084CE957" w:rsidR="00B222DA" w:rsidRPr="00B222DA" w:rsidRDefault="00B222DA" w:rsidP="00B222DA">
            <w:pPr>
              <w:tabs>
                <w:tab w:val="right" w:leader="dot" w:pos="9500"/>
              </w:tabs>
              <w:spacing w:before="60" w:after="60"/>
              <w:rPr>
                <w:sz w:val="20"/>
              </w:rPr>
            </w:pPr>
            <w:r w:rsidRPr="00B222DA">
              <w:rPr>
                <w:sz w:val="20"/>
              </w:rPr>
              <w:t>Position and organization:</w:t>
            </w:r>
            <w:r w:rsidR="009B35CC">
              <w:rPr>
                <w:rFonts w:eastAsiaTheme="minorEastAsia" w:hint="eastAsia"/>
                <w:sz w:val="20"/>
                <w:lang w:eastAsia="zh-CN"/>
              </w:rPr>
              <w:t xml:space="preserve"> Research Professor, Chinese Academy of Inspection and Quarantine</w:t>
            </w:r>
            <w:r w:rsidRPr="00B222DA">
              <w:rPr>
                <w:sz w:val="20"/>
              </w:rPr>
              <w:tab/>
            </w:r>
          </w:p>
          <w:p w14:paraId="064F6AD4" w14:textId="059E53E1" w:rsidR="00B222DA" w:rsidRPr="00B222DA" w:rsidRDefault="00B222DA" w:rsidP="00B222DA">
            <w:pPr>
              <w:tabs>
                <w:tab w:val="right" w:leader="dot" w:pos="9500"/>
              </w:tabs>
              <w:spacing w:before="60" w:after="60"/>
              <w:rPr>
                <w:sz w:val="20"/>
              </w:rPr>
            </w:pPr>
            <w:r w:rsidRPr="00B222DA">
              <w:rPr>
                <w:sz w:val="20"/>
              </w:rPr>
              <w:t>Mailing address:</w:t>
            </w:r>
            <w:r w:rsidR="009B35CC">
              <w:rPr>
                <w:rFonts w:eastAsiaTheme="minorEastAsia" w:hint="eastAsia"/>
                <w:sz w:val="20"/>
                <w:lang w:eastAsia="zh-CN"/>
              </w:rPr>
              <w:t xml:space="preserve"> </w:t>
            </w:r>
            <w:r w:rsidR="009B35CC" w:rsidRPr="009B35CC">
              <w:rPr>
                <w:rFonts w:eastAsiaTheme="minorEastAsia"/>
                <w:sz w:val="20"/>
                <w:lang w:eastAsia="zh-CN"/>
              </w:rPr>
              <w:t>No.A</w:t>
            </w:r>
            <w:r w:rsidR="009B35CC" w:rsidRPr="009B35CC">
              <w:rPr>
                <w:rFonts w:eastAsiaTheme="minorEastAsia" w:hint="eastAsia"/>
                <w:sz w:val="20"/>
                <w:lang w:eastAsia="zh-CN"/>
              </w:rPr>
              <w:t>1</w:t>
            </w:r>
            <w:r w:rsidR="009B35CC" w:rsidRPr="009B35CC">
              <w:rPr>
                <w:rFonts w:eastAsiaTheme="minorEastAsia"/>
                <w:sz w:val="20"/>
                <w:lang w:eastAsia="zh-CN"/>
              </w:rPr>
              <w:t xml:space="preserve">1, </w:t>
            </w:r>
            <w:proofErr w:type="spellStart"/>
            <w:r w:rsidR="009B35CC" w:rsidRPr="009B35CC">
              <w:rPr>
                <w:rFonts w:eastAsiaTheme="minorEastAsia"/>
                <w:sz w:val="20"/>
                <w:lang w:eastAsia="zh-CN"/>
              </w:rPr>
              <w:t>S</w:t>
            </w:r>
            <w:r w:rsidR="009B35CC" w:rsidRPr="009B35CC">
              <w:rPr>
                <w:rFonts w:eastAsiaTheme="minorEastAsia" w:hint="eastAsia"/>
                <w:sz w:val="20"/>
                <w:lang w:eastAsia="zh-CN"/>
              </w:rPr>
              <w:t>huangqiao</w:t>
            </w:r>
            <w:proofErr w:type="spellEnd"/>
            <w:r w:rsidR="009B35CC" w:rsidRPr="009B35CC">
              <w:rPr>
                <w:rFonts w:eastAsiaTheme="minorEastAsia" w:hint="eastAsia"/>
                <w:sz w:val="20"/>
                <w:lang w:eastAsia="zh-CN"/>
              </w:rPr>
              <w:t xml:space="preserve"> </w:t>
            </w:r>
            <w:proofErr w:type="spellStart"/>
            <w:r w:rsidR="009B35CC" w:rsidRPr="009B35CC">
              <w:rPr>
                <w:rFonts w:eastAsiaTheme="minorEastAsia" w:hint="eastAsia"/>
                <w:sz w:val="20"/>
                <w:lang w:eastAsia="zh-CN"/>
              </w:rPr>
              <w:t>Zhonglu</w:t>
            </w:r>
            <w:proofErr w:type="spellEnd"/>
            <w:r w:rsidR="009B35CC" w:rsidRPr="009B35CC">
              <w:rPr>
                <w:rFonts w:eastAsiaTheme="minorEastAsia"/>
                <w:sz w:val="20"/>
                <w:lang w:eastAsia="zh-CN"/>
              </w:rPr>
              <w:t>, Chaoyang District, Beijing, 100</w:t>
            </w:r>
            <w:r w:rsidR="009B35CC" w:rsidRPr="009B35CC">
              <w:rPr>
                <w:rFonts w:eastAsiaTheme="minorEastAsia" w:hint="eastAsia"/>
                <w:sz w:val="20"/>
                <w:lang w:eastAsia="zh-CN"/>
              </w:rPr>
              <w:t>121</w:t>
            </w:r>
            <w:r w:rsidR="009B35CC" w:rsidRPr="009B35CC">
              <w:rPr>
                <w:rFonts w:eastAsiaTheme="minorEastAsia"/>
                <w:sz w:val="20"/>
                <w:lang w:eastAsia="zh-CN"/>
              </w:rPr>
              <w:t xml:space="preserve">, </w:t>
            </w:r>
            <w:r w:rsidR="009B35CC" w:rsidRPr="009B35CC">
              <w:rPr>
                <w:rFonts w:eastAsiaTheme="minorEastAsia" w:hint="eastAsia"/>
                <w:sz w:val="20"/>
                <w:lang w:eastAsia="zh-CN"/>
              </w:rPr>
              <w:t xml:space="preserve">Beijing, </w:t>
            </w:r>
            <w:r w:rsidR="009B35CC" w:rsidRPr="009B35CC">
              <w:rPr>
                <w:rFonts w:eastAsiaTheme="minorEastAsia"/>
                <w:sz w:val="20"/>
                <w:lang w:eastAsia="zh-CN"/>
              </w:rPr>
              <w:t>China.</w:t>
            </w:r>
            <w:r w:rsidRPr="00B222DA">
              <w:rPr>
                <w:sz w:val="20"/>
              </w:rPr>
              <w:tab/>
            </w:r>
          </w:p>
          <w:p w14:paraId="2FC1EFC7" w14:textId="77777777" w:rsidR="00B222DA" w:rsidRPr="00B222DA" w:rsidRDefault="00B222DA" w:rsidP="00B222DA">
            <w:pPr>
              <w:tabs>
                <w:tab w:val="right" w:leader="dot" w:pos="9500"/>
              </w:tabs>
              <w:spacing w:before="60" w:after="60"/>
              <w:rPr>
                <w:sz w:val="20"/>
              </w:rPr>
            </w:pPr>
            <w:r w:rsidRPr="00B222DA">
              <w:rPr>
                <w:sz w:val="20"/>
              </w:rPr>
              <w:tab/>
            </w:r>
          </w:p>
          <w:p w14:paraId="3E1877F0" w14:textId="535EF98D" w:rsidR="00B222DA" w:rsidRPr="00B222DA" w:rsidRDefault="00B222DA" w:rsidP="00B222DA">
            <w:pPr>
              <w:tabs>
                <w:tab w:val="right" w:leader="dot" w:pos="4500"/>
                <w:tab w:val="left" w:pos="4800"/>
                <w:tab w:val="right" w:leader="dot" w:pos="9500"/>
              </w:tabs>
              <w:spacing w:before="60" w:after="60"/>
              <w:rPr>
                <w:sz w:val="20"/>
              </w:rPr>
            </w:pPr>
            <w:r w:rsidRPr="00B222DA">
              <w:rPr>
                <w:sz w:val="20"/>
              </w:rPr>
              <w:t>Phone:</w:t>
            </w:r>
            <w:r w:rsidR="00F31DE0">
              <w:rPr>
                <w:rFonts w:eastAsiaTheme="minorEastAsia" w:hint="eastAsia"/>
                <w:sz w:val="20"/>
                <w:lang w:eastAsia="zh-CN"/>
              </w:rPr>
              <w:t xml:space="preserve"> +86 13611192153; +86 10 8539 3944</w:t>
            </w:r>
            <w:r w:rsidRPr="00B222DA">
              <w:rPr>
                <w:sz w:val="20"/>
              </w:rPr>
              <w:tab/>
            </w:r>
            <w:r w:rsidRPr="00B222DA">
              <w:rPr>
                <w:sz w:val="20"/>
              </w:rPr>
              <w:tab/>
              <w:t>Fax:</w:t>
            </w:r>
            <w:r w:rsidR="00F31DE0">
              <w:rPr>
                <w:rFonts w:eastAsiaTheme="minorEastAsia" w:hint="eastAsia"/>
                <w:sz w:val="20"/>
                <w:lang w:eastAsia="zh-CN"/>
              </w:rPr>
              <w:t xml:space="preserve"> +86 10 8539 3944</w:t>
            </w:r>
            <w:r w:rsidRPr="00B222DA">
              <w:rPr>
                <w:sz w:val="20"/>
              </w:rPr>
              <w:tab/>
            </w:r>
          </w:p>
          <w:p w14:paraId="4BBE1970" w14:textId="6E1B7FD0" w:rsidR="00B222DA" w:rsidRPr="00B222DA" w:rsidRDefault="00B222DA" w:rsidP="00F31DE0">
            <w:pPr>
              <w:tabs>
                <w:tab w:val="right" w:leader="dot" w:pos="9525"/>
              </w:tabs>
              <w:rPr>
                <w:sz w:val="20"/>
              </w:rPr>
            </w:pPr>
            <w:r w:rsidRPr="00B222DA">
              <w:rPr>
                <w:sz w:val="20"/>
              </w:rPr>
              <w:t>E-mail:</w:t>
            </w:r>
            <w:r w:rsidR="00F31DE0">
              <w:rPr>
                <w:rFonts w:eastAsiaTheme="minorEastAsia" w:hint="eastAsia"/>
                <w:sz w:val="20"/>
                <w:lang w:eastAsia="zh-CN"/>
              </w:rPr>
              <w:t xml:space="preserve"> </w:t>
            </w:r>
            <w:hyperlink r:id="rId12" w:history="1">
              <w:r w:rsidR="00F31DE0" w:rsidRPr="00C174B7">
                <w:rPr>
                  <w:rStyle w:val="Hyperlink"/>
                  <w:rFonts w:eastAsiaTheme="minorEastAsia" w:hint="eastAsia"/>
                  <w:sz w:val="20"/>
                  <w:lang w:eastAsia="zh-CN"/>
                </w:rPr>
                <w:t>zhgp136@126.com</w:t>
              </w:r>
            </w:hyperlink>
            <w:r w:rsidR="00F31DE0">
              <w:rPr>
                <w:rFonts w:eastAsiaTheme="minorEastAsia" w:hint="eastAsia"/>
                <w:sz w:val="20"/>
                <w:lang w:eastAsia="zh-CN"/>
              </w:rPr>
              <w:t xml:space="preserve">; </w:t>
            </w:r>
            <w:hyperlink r:id="rId13" w:history="1">
              <w:r w:rsidR="00F31DE0" w:rsidRPr="00C174B7">
                <w:rPr>
                  <w:rStyle w:val="Hyperlink"/>
                  <w:rFonts w:eastAsiaTheme="minorEastAsia" w:hint="eastAsia"/>
                  <w:sz w:val="20"/>
                  <w:lang w:eastAsia="zh-CN"/>
                </w:rPr>
                <w:t>zhangp@caiq.org.cn</w:t>
              </w:r>
            </w:hyperlink>
            <w:r w:rsidR="00F31DE0">
              <w:rPr>
                <w:rFonts w:eastAsiaTheme="minorEastAsia" w:hint="eastAsia"/>
                <w:sz w:val="20"/>
                <w:lang w:eastAsia="zh-CN"/>
              </w:rPr>
              <w:t xml:space="preserve"> </w:t>
            </w:r>
            <w:r w:rsidRPr="00B222DA">
              <w:rPr>
                <w:sz w:val="20"/>
              </w:rPr>
              <w:tab/>
            </w:r>
          </w:p>
        </w:tc>
      </w:tr>
    </w:tbl>
    <w:p w14:paraId="546233CC" w14:textId="77777777" w:rsidR="00B222DA" w:rsidRPr="00B222DA" w:rsidRDefault="00B222DA" w:rsidP="00B222DA"/>
    <w:p w14:paraId="566A0408" w14:textId="77777777" w:rsidR="00B222DA" w:rsidRPr="00B222DA" w:rsidRDefault="00B222DA" w:rsidP="00B222DA">
      <w:pPr>
        <w:outlineLvl w:val="0"/>
        <w:rPr>
          <w:b/>
        </w:rPr>
      </w:pPr>
      <w:bookmarkStart w:id="0" w:name="_Toc340135142"/>
      <w:bookmarkStart w:id="1" w:name="_Toc340155524"/>
      <w:bookmarkStart w:id="2" w:name="_Toc340155614"/>
      <w:bookmarkStart w:id="3" w:name="_Toc462060133"/>
      <w:bookmarkStart w:id="4" w:name="_Toc462308608"/>
      <w:bookmarkStart w:id="5" w:name="_Toc463019488"/>
      <w:bookmarkStart w:id="6" w:name="_Toc463359120"/>
      <w:r w:rsidRPr="00B222DA">
        <w:rPr>
          <w:b/>
        </w:rPr>
        <w:t>Treatment description</w:t>
      </w:r>
      <w:bookmarkEnd w:id="0"/>
      <w:bookmarkEnd w:id="1"/>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271"/>
        <w:gridCol w:w="8203"/>
      </w:tblGrid>
      <w:tr w:rsidR="00B222DA" w:rsidRPr="00B222DA" w14:paraId="5E4D4093" w14:textId="77777777" w:rsidTr="003E2D00">
        <w:trPr>
          <w:jc w:val="center"/>
        </w:trPr>
        <w:tc>
          <w:tcPr>
            <w:tcW w:w="0" w:type="auto"/>
          </w:tcPr>
          <w:p w14:paraId="3C298877"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206503BE" w14:textId="0F4ED72A" w:rsidR="00B222DA" w:rsidRPr="00B222DA" w:rsidRDefault="006A3014" w:rsidP="005F49DA">
            <w:pPr>
              <w:pStyle w:val="NormalWeb"/>
              <w:rPr>
                <w:rFonts w:ascii="Arial" w:eastAsia="Times" w:hAnsi="Arial"/>
                <w:sz w:val="18"/>
              </w:rPr>
            </w:pPr>
            <w:r w:rsidRPr="00606EF1">
              <w:rPr>
                <w:rFonts w:ascii="Times New Roman" w:hAnsi="Times New Roman" w:hint="eastAsia"/>
                <w:sz w:val="22"/>
                <w:szCs w:val="22"/>
              </w:rPr>
              <w:t>N/A</w:t>
            </w:r>
          </w:p>
        </w:tc>
      </w:tr>
      <w:tr w:rsidR="00B222DA" w:rsidRPr="00B222DA" w14:paraId="2C4B5532" w14:textId="77777777" w:rsidTr="003E2D00">
        <w:trPr>
          <w:jc w:val="center"/>
        </w:trPr>
        <w:tc>
          <w:tcPr>
            <w:tcW w:w="0" w:type="auto"/>
          </w:tcPr>
          <w:p w14:paraId="54B33C37"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7B19EAA2" w14:textId="0785DCA9" w:rsidR="00B222DA" w:rsidRPr="00D34D2D" w:rsidRDefault="00A74540" w:rsidP="00B222DA">
            <w:pPr>
              <w:spacing w:before="60" w:after="60"/>
              <w:rPr>
                <w:rFonts w:ascii="Arial" w:eastAsiaTheme="minorEastAsia" w:hAnsi="Arial"/>
                <w:sz w:val="18"/>
                <w:lang w:eastAsia="zh-CN"/>
              </w:rPr>
            </w:pPr>
            <w:r w:rsidRPr="00606EF1">
              <w:rPr>
                <w:rFonts w:eastAsiaTheme="minorEastAsia" w:hint="eastAsia"/>
                <w:szCs w:val="22"/>
                <w:lang w:val="en-US" w:eastAsia="zh-CN"/>
              </w:rPr>
              <w:t>I</w:t>
            </w:r>
            <w:r w:rsidRPr="00606EF1">
              <w:rPr>
                <w:rFonts w:eastAsiaTheme="minorEastAsia"/>
                <w:szCs w:val="22"/>
                <w:lang w:val="en-US" w:eastAsia="zh-CN"/>
              </w:rPr>
              <w:t>rradiation</w:t>
            </w:r>
          </w:p>
        </w:tc>
      </w:tr>
      <w:tr w:rsidR="00B222DA" w:rsidRPr="00B222DA" w14:paraId="67D3C39C" w14:textId="77777777" w:rsidTr="003E2D00">
        <w:trPr>
          <w:jc w:val="center"/>
        </w:trPr>
        <w:tc>
          <w:tcPr>
            <w:tcW w:w="0" w:type="auto"/>
          </w:tcPr>
          <w:p w14:paraId="61101AE1"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Target pest</w:t>
            </w:r>
          </w:p>
        </w:tc>
        <w:tc>
          <w:tcPr>
            <w:tcW w:w="0" w:type="auto"/>
          </w:tcPr>
          <w:p w14:paraId="41E42106" w14:textId="48AF57F8" w:rsidR="00B222DA" w:rsidRPr="00D34D2D" w:rsidRDefault="00E75149" w:rsidP="006A3014">
            <w:pPr>
              <w:pStyle w:val="IPPPargraphnumbering"/>
              <w:numPr>
                <w:ilvl w:val="0"/>
                <w:numId w:val="10"/>
              </w:numPr>
              <w:spacing w:after="0"/>
              <w:rPr>
                <w:rFonts w:ascii="Arial" w:eastAsiaTheme="minorEastAsia" w:hAnsi="Arial"/>
                <w:sz w:val="18"/>
                <w:szCs w:val="18"/>
                <w:lang w:val="en-GB" w:eastAsia="zh-CN"/>
              </w:rPr>
            </w:pPr>
            <w:proofErr w:type="spellStart"/>
            <w:r w:rsidRPr="00B038AA">
              <w:rPr>
                <w:rFonts w:eastAsiaTheme="minorEastAsia"/>
                <w:i/>
                <w:szCs w:val="22"/>
                <w:lang w:eastAsia="zh-CN"/>
              </w:rPr>
              <w:t>Carposina</w:t>
            </w:r>
            <w:proofErr w:type="spellEnd"/>
            <w:r w:rsidRPr="00B038AA">
              <w:rPr>
                <w:rFonts w:eastAsiaTheme="minorEastAsia"/>
                <w:i/>
                <w:szCs w:val="22"/>
                <w:lang w:eastAsia="zh-CN"/>
              </w:rPr>
              <w:t xml:space="preserve"> </w:t>
            </w:r>
            <w:proofErr w:type="spellStart"/>
            <w:r w:rsidRPr="00B038AA">
              <w:rPr>
                <w:rFonts w:eastAsiaTheme="minorEastAsia"/>
                <w:i/>
                <w:szCs w:val="22"/>
                <w:lang w:eastAsia="zh-CN"/>
              </w:rPr>
              <w:t>sasakii</w:t>
            </w:r>
            <w:proofErr w:type="spellEnd"/>
            <w:r w:rsidRPr="002A7FFC">
              <w:rPr>
                <w:rFonts w:ascii="Arial" w:eastAsiaTheme="minorEastAsia" w:hAnsi="Arial"/>
                <w:sz w:val="18"/>
                <w:lang w:eastAsia="zh-CN"/>
              </w:rPr>
              <w:t xml:space="preserve"> </w:t>
            </w:r>
            <w:r w:rsidRPr="00B07E40">
              <w:rPr>
                <w:rFonts w:eastAsiaTheme="minorEastAsia"/>
                <w:szCs w:val="22"/>
                <w:lang w:eastAsia="zh-CN"/>
              </w:rPr>
              <w:t xml:space="preserve">Matsumura (Lepidoptera: </w:t>
            </w:r>
            <w:proofErr w:type="spellStart"/>
            <w:r w:rsidRPr="00B07E40">
              <w:rPr>
                <w:rFonts w:eastAsiaTheme="minorEastAsia"/>
                <w:szCs w:val="22"/>
                <w:lang w:eastAsia="zh-CN"/>
              </w:rPr>
              <w:t>Carposinidae</w:t>
            </w:r>
            <w:proofErr w:type="spellEnd"/>
            <w:r w:rsidRPr="00B07E40">
              <w:rPr>
                <w:rFonts w:eastAsiaTheme="minorEastAsia"/>
                <w:szCs w:val="22"/>
                <w:lang w:eastAsia="zh-CN"/>
              </w:rPr>
              <w:t>)</w:t>
            </w:r>
          </w:p>
        </w:tc>
      </w:tr>
      <w:tr w:rsidR="00B222DA" w:rsidRPr="00B222DA" w14:paraId="7256668A" w14:textId="77777777" w:rsidTr="003E2D00">
        <w:trPr>
          <w:jc w:val="center"/>
        </w:trPr>
        <w:tc>
          <w:tcPr>
            <w:tcW w:w="0" w:type="auto"/>
          </w:tcPr>
          <w:p w14:paraId="42042F1C"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35900D2E" w14:textId="64DCC975" w:rsidR="00B222DA" w:rsidRPr="006A3014" w:rsidRDefault="00A74540" w:rsidP="00D34D2D">
            <w:pPr>
              <w:widowControl w:val="0"/>
              <w:autoSpaceDE w:val="0"/>
              <w:autoSpaceDN w:val="0"/>
              <w:adjustRightInd w:val="0"/>
              <w:jc w:val="left"/>
              <w:rPr>
                <w:rFonts w:ascii="Arial" w:eastAsiaTheme="minorEastAsia" w:hAnsi="Arial"/>
                <w:sz w:val="18"/>
                <w:lang w:eastAsia="zh-CN"/>
              </w:rPr>
            </w:pPr>
            <w:r>
              <w:rPr>
                <w:rFonts w:eastAsiaTheme="minorEastAsia"/>
                <w:szCs w:val="22"/>
                <w:lang w:eastAsia="zh-CN"/>
              </w:rPr>
              <w:t>All fruit</w:t>
            </w:r>
            <w:r>
              <w:rPr>
                <w:rFonts w:eastAsiaTheme="minorEastAsia" w:hint="eastAsia"/>
                <w:szCs w:val="22"/>
                <w:lang w:eastAsia="zh-CN"/>
              </w:rPr>
              <w:t xml:space="preserve"> and vegetables </w:t>
            </w:r>
            <w:r w:rsidRPr="00B038AA">
              <w:rPr>
                <w:rFonts w:eastAsiaTheme="minorEastAsia"/>
                <w:szCs w:val="22"/>
                <w:lang w:eastAsia="zh-CN"/>
              </w:rPr>
              <w:t>that are hosts of</w:t>
            </w:r>
            <w:r>
              <w:rPr>
                <w:rFonts w:eastAsiaTheme="minorEastAsia" w:hint="eastAsia"/>
                <w:szCs w:val="22"/>
                <w:lang w:eastAsia="zh-CN"/>
              </w:rPr>
              <w:t xml:space="preserve"> </w:t>
            </w:r>
            <w:proofErr w:type="spellStart"/>
            <w:r w:rsidR="00E75149" w:rsidRPr="00B038AA">
              <w:rPr>
                <w:rFonts w:eastAsiaTheme="minorEastAsia"/>
                <w:i/>
                <w:szCs w:val="22"/>
                <w:lang w:eastAsia="zh-CN"/>
              </w:rPr>
              <w:t>Carposina</w:t>
            </w:r>
            <w:proofErr w:type="spellEnd"/>
            <w:r w:rsidR="00E75149" w:rsidRPr="00B038AA">
              <w:rPr>
                <w:rFonts w:eastAsiaTheme="minorEastAsia"/>
                <w:i/>
                <w:szCs w:val="22"/>
                <w:lang w:eastAsia="zh-CN"/>
              </w:rPr>
              <w:t xml:space="preserve"> </w:t>
            </w:r>
            <w:proofErr w:type="spellStart"/>
            <w:r w:rsidR="00E75149" w:rsidRPr="00B038AA">
              <w:rPr>
                <w:rFonts w:eastAsiaTheme="minorEastAsia"/>
                <w:i/>
                <w:szCs w:val="22"/>
                <w:lang w:eastAsia="zh-CN"/>
              </w:rPr>
              <w:t>sasakii</w:t>
            </w:r>
            <w:proofErr w:type="spellEnd"/>
            <w:r w:rsidR="006A3014" w:rsidRPr="006A3014">
              <w:rPr>
                <w:rFonts w:eastAsiaTheme="minorEastAsia" w:hint="eastAsia"/>
                <w:color w:val="000000" w:themeColor="text1"/>
                <w:szCs w:val="22"/>
                <w:lang w:eastAsia="zh-CN"/>
              </w:rPr>
              <w:t>.</w:t>
            </w:r>
          </w:p>
        </w:tc>
      </w:tr>
      <w:tr w:rsidR="00B222DA" w:rsidRPr="00B222DA" w14:paraId="0D2FEA54" w14:textId="77777777" w:rsidTr="003E2D00">
        <w:trPr>
          <w:jc w:val="center"/>
        </w:trPr>
        <w:tc>
          <w:tcPr>
            <w:tcW w:w="0" w:type="auto"/>
          </w:tcPr>
          <w:p w14:paraId="77A8AB4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5A140D0B" w14:textId="77777777" w:rsidR="00E75149" w:rsidRDefault="00E75149" w:rsidP="00E75149">
            <w:pPr>
              <w:widowControl w:val="0"/>
              <w:autoSpaceDE w:val="0"/>
              <w:autoSpaceDN w:val="0"/>
              <w:adjustRightInd w:val="0"/>
              <w:jc w:val="left"/>
              <w:rPr>
                <w:rFonts w:eastAsiaTheme="minorEastAsia"/>
                <w:szCs w:val="22"/>
                <w:lang w:val="en-US"/>
              </w:rPr>
            </w:pPr>
            <w:r>
              <w:rPr>
                <w:rFonts w:eastAsiaTheme="minorEastAsia"/>
                <w:szCs w:val="22"/>
                <w:lang w:val="en-US"/>
              </w:rPr>
              <w:t xml:space="preserve">Minimum absorbed dose of </w:t>
            </w:r>
            <w:r>
              <w:rPr>
                <w:rFonts w:eastAsiaTheme="minorEastAsia" w:hint="eastAsia"/>
                <w:szCs w:val="22"/>
                <w:lang w:val="en-US" w:eastAsia="zh-CN"/>
              </w:rPr>
              <w:t>228</w:t>
            </w:r>
            <w:r>
              <w:rPr>
                <w:rFonts w:eastAsiaTheme="minorEastAsia"/>
                <w:szCs w:val="22"/>
                <w:lang w:val="en-US"/>
              </w:rPr>
              <w:t xml:space="preserve"> </w:t>
            </w:r>
            <w:proofErr w:type="spellStart"/>
            <w:r>
              <w:rPr>
                <w:rFonts w:eastAsiaTheme="minorEastAsia"/>
                <w:szCs w:val="22"/>
                <w:lang w:val="en-US"/>
              </w:rPr>
              <w:t>Gy</w:t>
            </w:r>
            <w:proofErr w:type="spellEnd"/>
            <w:r>
              <w:rPr>
                <w:rFonts w:eastAsiaTheme="minorEastAsia"/>
                <w:szCs w:val="22"/>
                <w:lang w:val="en-US"/>
              </w:rPr>
              <w:t xml:space="preserve"> to prevent the eme</w:t>
            </w:r>
            <w:r>
              <w:rPr>
                <w:rFonts w:eastAsiaTheme="minorEastAsia" w:hint="eastAsia"/>
                <w:szCs w:val="22"/>
                <w:lang w:val="en-US" w:eastAsia="zh-CN"/>
              </w:rPr>
              <w:t>rgence</w:t>
            </w:r>
            <w:r>
              <w:rPr>
                <w:rFonts w:eastAsiaTheme="minorEastAsia"/>
                <w:szCs w:val="22"/>
                <w:lang w:val="en-US"/>
              </w:rPr>
              <w:t xml:space="preserve"> of adults of </w:t>
            </w:r>
            <w:proofErr w:type="spellStart"/>
            <w:r w:rsidRPr="00B038AA">
              <w:rPr>
                <w:rFonts w:eastAsiaTheme="minorEastAsia"/>
                <w:i/>
                <w:szCs w:val="22"/>
                <w:lang w:eastAsia="zh-CN"/>
              </w:rPr>
              <w:t>Carposina</w:t>
            </w:r>
            <w:proofErr w:type="spellEnd"/>
            <w:r w:rsidRPr="00B038AA">
              <w:rPr>
                <w:rFonts w:eastAsiaTheme="minorEastAsia"/>
                <w:i/>
                <w:szCs w:val="22"/>
                <w:lang w:eastAsia="zh-CN"/>
              </w:rPr>
              <w:t xml:space="preserve"> </w:t>
            </w:r>
            <w:proofErr w:type="spellStart"/>
            <w:r w:rsidRPr="00B038AA">
              <w:rPr>
                <w:rFonts w:eastAsiaTheme="minorEastAsia"/>
                <w:i/>
                <w:szCs w:val="22"/>
                <w:lang w:eastAsia="zh-CN"/>
              </w:rPr>
              <w:t>sasakii</w:t>
            </w:r>
            <w:proofErr w:type="spellEnd"/>
            <w:r>
              <w:rPr>
                <w:rFonts w:eastAsiaTheme="minorEastAsia"/>
                <w:szCs w:val="22"/>
                <w:lang w:val="en-US"/>
              </w:rPr>
              <w:t>.</w:t>
            </w:r>
          </w:p>
          <w:p w14:paraId="4E453756" w14:textId="77777777" w:rsidR="00E75149" w:rsidRDefault="00E75149" w:rsidP="00E75149">
            <w:pPr>
              <w:widowControl w:val="0"/>
              <w:autoSpaceDE w:val="0"/>
              <w:autoSpaceDN w:val="0"/>
              <w:adjustRightInd w:val="0"/>
              <w:jc w:val="left"/>
              <w:rPr>
                <w:rFonts w:eastAsiaTheme="minorEastAsia"/>
                <w:i/>
                <w:iCs/>
                <w:szCs w:val="22"/>
                <w:lang w:val="en-US"/>
              </w:rPr>
            </w:pPr>
            <w:r>
              <w:rPr>
                <w:rFonts w:eastAsiaTheme="minorEastAsia"/>
                <w:szCs w:val="22"/>
                <w:lang w:val="en-US"/>
              </w:rPr>
              <w:t>There is 95% confidence that the treatment according to this schedule prevents the development of not</w:t>
            </w:r>
            <w:r>
              <w:rPr>
                <w:rFonts w:eastAsiaTheme="minorEastAsia" w:hint="eastAsia"/>
                <w:szCs w:val="22"/>
                <w:lang w:val="en-US" w:eastAsia="zh-CN"/>
              </w:rPr>
              <w:t xml:space="preserve"> </w:t>
            </w:r>
            <w:r>
              <w:rPr>
                <w:rFonts w:eastAsiaTheme="minorEastAsia"/>
                <w:szCs w:val="22"/>
                <w:lang w:val="en-US"/>
              </w:rPr>
              <w:t>less than 99.99</w:t>
            </w:r>
            <w:r>
              <w:rPr>
                <w:rFonts w:eastAsiaTheme="minorEastAsia" w:hint="eastAsia"/>
                <w:szCs w:val="22"/>
                <w:lang w:val="en-US" w:eastAsia="zh-CN"/>
              </w:rPr>
              <w:t>0</w:t>
            </w:r>
            <w:r>
              <w:rPr>
                <w:rFonts w:eastAsiaTheme="minorEastAsia"/>
                <w:szCs w:val="22"/>
                <w:lang w:val="en-US"/>
              </w:rPr>
              <w:t xml:space="preserve">2% of adults of </w:t>
            </w:r>
            <w:proofErr w:type="spellStart"/>
            <w:r w:rsidRPr="00B038AA">
              <w:rPr>
                <w:rFonts w:eastAsiaTheme="minorEastAsia"/>
                <w:i/>
                <w:szCs w:val="22"/>
                <w:lang w:eastAsia="zh-CN"/>
              </w:rPr>
              <w:t>Carposina</w:t>
            </w:r>
            <w:proofErr w:type="spellEnd"/>
            <w:r w:rsidRPr="00B038AA">
              <w:rPr>
                <w:rFonts w:eastAsiaTheme="minorEastAsia"/>
                <w:i/>
                <w:szCs w:val="22"/>
                <w:lang w:eastAsia="zh-CN"/>
              </w:rPr>
              <w:t xml:space="preserve"> </w:t>
            </w:r>
            <w:proofErr w:type="spellStart"/>
            <w:r w:rsidRPr="00B038AA">
              <w:rPr>
                <w:rFonts w:eastAsiaTheme="minorEastAsia"/>
                <w:i/>
                <w:szCs w:val="22"/>
                <w:lang w:eastAsia="zh-CN"/>
              </w:rPr>
              <w:t>sasakii</w:t>
            </w:r>
            <w:proofErr w:type="spellEnd"/>
            <w:r>
              <w:rPr>
                <w:rFonts w:eastAsiaTheme="minorEastAsia"/>
                <w:i/>
                <w:iCs/>
                <w:szCs w:val="22"/>
                <w:lang w:val="en-US"/>
              </w:rPr>
              <w:t>.</w:t>
            </w:r>
          </w:p>
          <w:p w14:paraId="5068BE00" w14:textId="77777777" w:rsidR="00E75149" w:rsidRDefault="00E75149" w:rsidP="00E75149">
            <w:pPr>
              <w:widowControl w:val="0"/>
              <w:autoSpaceDE w:val="0"/>
              <w:autoSpaceDN w:val="0"/>
              <w:adjustRightInd w:val="0"/>
              <w:jc w:val="left"/>
              <w:rPr>
                <w:rFonts w:eastAsiaTheme="minorEastAsia"/>
                <w:szCs w:val="22"/>
                <w:lang w:val="en-US"/>
              </w:rPr>
            </w:pPr>
            <w:r>
              <w:rPr>
                <w:rFonts w:eastAsiaTheme="minorEastAsia"/>
                <w:szCs w:val="22"/>
                <w:lang w:val="en-US"/>
              </w:rPr>
              <w:t>Treatment should be applied in accordance with the requirements of ISPM 18.</w:t>
            </w:r>
          </w:p>
          <w:p w14:paraId="5D4DE515" w14:textId="77777777" w:rsidR="00E75149" w:rsidRDefault="00E75149" w:rsidP="00E75149">
            <w:pPr>
              <w:widowControl w:val="0"/>
              <w:autoSpaceDE w:val="0"/>
              <w:autoSpaceDN w:val="0"/>
              <w:adjustRightInd w:val="0"/>
              <w:jc w:val="left"/>
              <w:rPr>
                <w:rFonts w:ascii="Arial" w:eastAsiaTheme="minorEastAsia" w:hAnsi="Arial"/>
                <w:sz w:val="18"/>
                <w:lang w:eastAsia="zh-CN"/>
              </w:rPr>
            </w:pPr>
            <w:r>
              <w:rPr>
                <w:rFonts w:eastAsiaTheme="minorEastAsia"/>
                <w:szCs w:val="22"/>
                <w:lang w:val="en-US"/>
              </w:rPr>
              <w:t>This irradiation treatment should not be applied to fruit</w:t>
            </w:r>
            <w:r>
              <w:rPr>
                <w:rFonts w:eastAsiaTheme="minorEastAsia" w:hint="eastAsia"/>
                <w:szCs w:val="22"/>
                <w:lang w:val="en-US" w:eastAsia="zh-CN"/>
              </w:rPr>
              <w:t>s</w:t>
            </w:r>
            <w:r>
              <w:rPr>
                <w:rFonts w:eastAsiaTheme="minorEastAsia"/>
                <w:szCs w:val="22"/>
                <w:lang w:val="en-US"/>
              </w:rPr>
              <w:t xml:space="preserve"> stored in modified</w:t>
            </w:r>
            <w:r>
              <w:rPr>
                <w:rFonts w:eastAsiaTheme="minorEastAsia" w:hint="eastAsia"/>
                <w:szCs w:val="22"/>
                <w:lang w:val="en-US" w:eastAsia="zh-CN"/>
              </w:rPr>
              <w:t xml:space="preserve"> </w:t>
            </w:r>
            <w:r>
              <w:rPr>
                <w:rFonts w:eastAsiaTheme="minorEastAsia"/>
                <w:szCs w:val="22"/>
                <w:lang w:val="en-US"/>
              </w:rPr>
              <w:t>atmospheres.</w:t>
            </w:r>
          </w:p>
          <w:p w14:paraId="2BE50CFC" w14:textId="377DD9EF" w:rsidR="00DE210D" w:rsidRPr="001F63B6" w:rsidRDefault="00DE210D" w:rsidP="00E75149">
            <w:pPr>
              <w:spacing w:before="60" w:after="60"/>
              <w:rPr>
                <w:rFonts w:ascii="Arial" w:eastAsiaTheme="minorEastAsia" w:hAnsi="Arial"/>
                <w:color w:val="000000" w:themeColor="text1"/>
                <w:sz w:val="18"/>
                <w:lang w:val="en-US" w:eastAsia="zh-CN"/>
              </w:rPr>
            </w:pPr>
          </w:p>
        </w:tc>
      </w:tr>
      <w:tr w:rsidR="00B222DA" w:rsidRPr="00B222DA" w14:paraId="2CA079C8" w14:textId="77777777" w:rsidTr="003E2D00">
        <w:trPr>
          <w:jc w:val="center"/>
        </w:trPr>
        <w:tc>
          <w:tcPr>
            <w:tcW w:w="0" w:type="auto"/>
          </w:tcPr>
          <w:p w14:paraId="023D56A3"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5F0F4457" w14:textId="13127E82" w:rsidR="00E75149" w:rsidRDefault="00E75149" w:rsidP="00E75149">
            <w:pPr>
              <w:widowControl w:val="0"/>
              <w:autoSpaceDE w:val="0"/>
              <w:autoSpaceDN w:val="0"/>
              <w:adjustRightInd w:val="0"/>
              <w:jc w:val="left"/>
              <w:rPr>
                <w:rFonts w:eastAsiaTheme="minorEastAsia"/>
                <w:szCs w:val="22"/>
                <w:lang w:val="en-US"/>
              </w:rPr>
            </w:pPr>
            <w:r>
              <w:rPr>
                <w:rFonts w:eastAsiaTheme="minorEastAsia"/>
                <w:szCs w:val="22"/>
                <w:lang w:val="en-US"/>
              </w:rPr>
              <w:t>Since irradiation may not result in outright mortality</w:t>
            </w:r>
            <w:r w:rsidR="009C1C17">
              <w:rPr>
                <w:rFonts w:eastAsiaTheme="minorEastAsia"/>
                <w:szCs w:val="22"/>
                <w:lang w:val="en-US"/>
              </w:rPr>
              <w:t>, inspectors may encounter live</w:t>
            </w:r>
            <w:r>
              <w:rPr>
                <w:rFonts w:eastAsiaTheme="minorEastAsia"/>
                <w:szCs w:val="22"/>
                <w:lang w:val="en-US"/>
              </w:rPr>
              <w:t xml:space="preserve"> but non-viable</w:t>
            </w:r>
            <w:r>
              <w:rPr>
                <w:rFonts w:eastAsiaTheme="minorEastAsia" w:hint="eastAsia"/>
                <w:szCs w:val="22"/>
                <w:lang w:val="en-US" w:eastAsia="zh-CN"/>
              </w:rPr>
              <w:t xml:space="preserve"> </w:t>
            </w:r>
            <w:proofErr w:type="spellStart"/>
            <w:r w:rsidRPr="00B07E40">
              <w:rPr>
                <w:rFonts w:eastAsiaTheme="minorEastAsia"/>
                <w:i/>
                <w:szCs w:val="22"/>
                <w:lang w:eastAsia="zh-CN"/>
              </w:rPr>
              <w:t>Carposina</w:t>
            </w:r>
            <w:proofErr w:type="spellEnd"/>
            <w:r w:rsidRPr="00B07E40">
              <w:rPr>
                <w:rFonts w:eastAsiaTheme="minorEastAsia"/>
                <w:i/>
                <w:szCs w:val="22"/>
                <w:lang w:eastAsia="zh-CN"/>
              </w:rPr>
              <w:t xml:space="preserve"> </w:t>
            </w:r>
            <w:proofErr w:type="spellStart"/>
            <w:r w:rsidRPr="00B07E40">
              <w:rPr>
                <w:rFonts w:eastAsiaTheme="minorEastAsia"/>
                <w:i/>
                <w:szCs w:val="22"/>
                <w:lang w:eastAsia="zh-CN"/>
              </w:rPr>
              <w:t>sasakii</w:t>
            </w:r>
            <w:proofErr w:type="spellEnd"/>
            <w:r w:rsidRPr="000D6592">
              <w:rPr>
                <w:rFonts w:eastAsiaTheme="minorEastAsia"/>
                <w:i/>
                <w:iCs/>
                <w:szCs w:val="22"/>
                <w:lang w:val="en-US"/>
              </w:rPr>
              <w:t xml:space="preserve"> </w:t>
            </w:r>
            <w:r>
              <w:rPr>
                <w:rFonts w:eastAsiaTheme="minorEastAsia"/>
                <w:szCs w:val="22"/>
                <w:lang w:val="en-US"/>
              </w:rPr>
              <w:t>(larvae and/or pupae) during the inspection process. This</w:t>
            </w:r>
            <w:r>
              <w:rPr>
                <w:rFonts w:eastAsiaTheme="minorEastAsia" w:hint="eastAsia"/>
                <w:szCs w:val="22"/>
                <w:lang w:val="en-US" w:eastAsia="zh-CN"/>
              </w:rPr>
              <w:t xml:space="preserve"> </w:t>
            </w:r>
            <w:r>
              <w:rPr>
                <w:rFonts w:eastAsiaTheme="minorEastAsia"/>
                <w:szCs w:val="22"/>
                <w:lang w:val="en-US"/>
              </w:rPr>
              <w:t>does not imply a failure of the treatment.</w:t>
            </w:r>
          </w:p>
          <w:p w14:paraId="67BDAE98" w14:textId="77777777" w:rsidR="00E75149" w:rsidRDefault="00E75149" w:rsidP="00E75149">
            <w:pPr>
              <w:widowControl w:val="0"/>
              <w:autoSpaceDE w:val="0"/>
              <w:autoSpaceDN w:val="0"/>
              <w:adjustRightInd w:val="0"/>
              <w:jc w:val="left"/>
              <w:rPr>
                <w:rFonts w:eastAsiaTheme="minorEastAsia"/>
                <w:szCs w:val="22"/>
                <w:lang w:val="en-US"/>
              </w:rPr>
            </w:pPr>
            <w:r>
              <w:rPr>
                <w:rFonts w:eastAsiaTheme="minorEastAsia"/>
                <w:szCs w:val="22"/>
                <w:lang w:val="en-US"/>
              </w:rPr>
              <w:t xml:space="preserve">Countries with established trapping and surveillance activities for </w:t>
            </w:r>
            <w:proofErr w:type="spellStart"/>
            <w:r w:rsidRPr="00B038AA">
              <w:rPr>
                <w:rFonts w:eastAsiaTheme="minorEastAsia"/>
                <w:i/>
                <w:szCs w:val="22"/>
                <w:lang w:eastAsia="zh-CN"/>
              </w:rPr>
              <w:t>Carposina</w:t>
            </w:r>
            <w:proofErr w:type="spellEnd"/>
            <w:r w:rsidRPr="00B038AA">
              <w:rPr>
                <w:rFonts w:eastAsiaTheme="minorEastAsia"/>
                <w:i/>
                <w:szCs w:val="22"/>
                <w:lang w:eastAsia="zh-CN"/>
              </w:rPr>
              <w:t xml:space="preserve"> </w:t>
            </w:r>
            <w:proofErr w:type="spellStart"/>
            <w:r w:rsidRPr="00B038AA">
              <w:rPr>
                <w:rFonts w:eastAsiaTheme="minorEastAsia"/>
                <w:i/>
                <w:szCs w:val="22"/>
                <w:lang w:eastAsia="zh-CN"/>
              </w:rPr>
              <w:t>sasakii</w:t>
            </w:r>
            <w:proofErr w:type="spellEnd"/>
            <w:r>
              <w:rPr>
                <w:rFonts w:eastAsiaTheme="minorEastAsia"/>
                <w:szCs w:val="22"/>
                <w:lang w:val="en-US"/>
              </w:rPr>
              <w:t xml:space="preserve"> need</w:t>
            </w:r>
            <w:r>
              <w:rPr>
                <w:rFonts w:eastAsiaTheme="minorEastAsia" w:hint="eastAsia"/>
                <w:szCs w:val="22"/>
                <w:lang w:val="en-US" w:eastAsia="zh-CN"/>
              </w:rPr>
              <w:t xml:space="preserve"> </w:t>
            </w:r>
            <w:r>
              <w:rPr>
                <w:rFonts w:eastAsiaTheme="minorEastAsia"/>
                <w:szCs w:val="22"/>
                <w:lang w:val="en-US"/>
              </w:rPr>
              <w:t>to take account of the fact that adult insects may be detected in the traps in the importing country.</w:t>
            </w:r>
          </w:p>
          <w:p w14:paraId="72DFFA1F" w14:textId="77777777" w:rsidR="00E75149" w:rsidRDefault="00E75149" w:rsidP="00E75149">
            <w:pPr>
              <w:widowControl w:val="0"/>
              <w:autoSpaceDE w:val="0"/>
              <w:autoSpaceDN w:val="0"/>
              <w:adjustRightInd w:val="0"/>
              <w:jc w:val="left"/>
              <w:rPr>
                <w:rFonts w:eastAsiaTheme="minorEastAsia"/>
                <w:szCs w:val="22"/>
                <w:lang w:val="en-US" w:eastAsia="zh-CN"/>
              </w:rPr>
            </w:pPr>
            <w:r>
              <w:rPr>
                <w:rFonts w:eastAsiaTheme="minorEastAsia" w:hint="eastAsia"/>
                <w:szCs w:val="22"/>
                <w:lang w:val="en-US" w:eastAsia="zh-CN"/>
              </w:rPr>
              <w:t>T</w:t>
            </w:r>
            <w:r>
              <w:rPr>
                <w:rFonts w:eastAsiaTheme="minorEastAsia"/>
                <w:szCs w:val="22"/>
                <w:lang w:val="en-US"/>
              </w:rPr>
              <w:t>he efficacy of irradiation as a</w:t>
            </w:r>
            <w:r>
              <w:rPr>
                <w:rFonts w:eastAsiaTheme="minorEastAsia" w:hint="eastAsia"/>
                <w:szCs w:val="22"/>
                <w:lang w:val="en-US" w:eastAsia="zh-CN"/>
              </w:rPr>
              <w:t xml:space="preserve"> </w:t>
            </w:r>
            <w:r>
              <w:rPr>
                <w:rFonts w:eastAsiaTheme="minorEastAsia"/>
                <w:szCs w:val="22"/>
                <w:lang w:val="en-US"/>
              </w:rPr>
              <w:t xml:space="preserve">treatment for this pest in </w:t>
            </w:r>
            <w:r w:rsidRPr="005F5892">
              <w:rPr>
                <w:rFonts w:eastAsiaTheme="minorEastAsia"/>
                <w:szCs w:val="22"/>
                <w:lang w:val="en-US"/>
              </w:rPr>
              <w:t>“</w:t>
            </w:r>
            <w:r w:rsidRPr="005F5892">
              <w:rPr>
                <w:rFonts w:eastAsiaTheme="minorEastAsia" w:hint="eastAsia"/>
                <w:szCs w:val="22"/>
                <w:lang w:val="en-US"/>
              </w:rPr>
              <w:t>Red Fuji</w:t>
            </w:r>
            <w:r w:rsidRPr="005F5892">
              <w:rPr>
                <w:rFonts w:eastAsiaTheme="minorEastAsia"/>
                <w:szCs w:val="22"/>
                <w:lang w:val="en-US"/>
              </w:rPr>
              <w:t>”</w:t>
            </w:r>
            <w:r w:rsidRPr="005F5892">
              <w:rPr>
                <w:rFonts w:eastAsiaTheme="minorEastAsia" w:hint="eastAsia"/>
                <w:szCs w:val="22"/>
                <w:lang w:val="en-US"/>
              </w:rPr>
              <w:t xml:space="preserve"> Apple fruits</w:t>
            </w:r>
            <w:r>
              <w:rPr>
                <w:rFonts w:eastAsiaTheme="minorEastAsia"/>
                <w:szCs w:val="22"/>
                <w:lang w:val="en-US"/>
              </w:rPr>
              <w:t xml:space="preserve"> </w:t>
            </w:r>
            <w:r>
              <w:rPr>
                <w:rFonts w:eastAsiaTheme="minorEastAsia" w:hint="eastAsia"/>
                <w:szCs w:val="22"/>
                <w:lang w:val="en-US"/>
              </w:rPr>
              <w:t>(</w:t>
            </w:r>
            <w:r w:rsidRPr="005F5892">
              <w:rPr>
                <w:rFonts w:eastAsiaTheme="minorEastAsia"/>
                <w:i/>
                <w:szCs w:val="22"/>
                <w:lang w:val="en-US"/>
              </w:rPr>
              <w:t>Malus</w:t>
            </w:r>
            <w:r w:rsidRPr="005F5892">
              <w:rPr>
                <w:rFonts w:eastAsiaTheme="minorEastAsia"/>
                <w:szCs w:val="22"/>
                <w:lang w:val="en-US"/>
              </w:rPr>
              <w:t xml:space="preserve"> </w:t>
            </w:r>
            <w:proofErr w:type="spellStart"/>
            <w:r w:rsidRPr="005F5892">
              <w:rPr>
                <w:rFonts w:eastAsiaTheme="minorEastAsia"/>
                <w:i/>
                <w:szCs w:val="22"/>
                <w:lang w:val="en-US"/>
              </w:rPr>
              <w:t>pumila</w:t>
            </w:r>
            <w:proofErr w:type="spellEnd"/>
            <w:r w:rsidRPr="005F5892">
              <w:rPr>
                <w:rFonts w:eastAsiaTheme="minorEastAsia"/>
                <w:szCs w:val="22"/>
                <w:lang w:val="en-US"/>
              </w:rPr>
              <w:t xml:space="preserve"> Mill</w:t>
            </w:r>
            <w:r>
              <w:rPr>
                <w:rFonts w:eastAsiaTheme="minorEastAsia" w:hint="eastAsia"/>
                <w:szCs w:val="22"/>
                <w:lang w:val="en-US"/>
              </w:rPr>
              <w:t>)</w:t>
            </w:r>
            <w:r>
              <w:rPr>
                <w:rFonts w:eastAsiaTheme="minorEastAsia" w:hint="eastAsia"/>
                <w:szCs w:val="22"/>
                <w:lang w:val="en-US" w:eastAsia="zh-CN"/>
              </w:rPr>
              <w:t xml:space="preserve"> was mainly</w:t>
            </w:r>
            <w:r>
              <w:rPr>
                <w:rFonts w:eastAsiaTheme="minorEastAsia"/>
                <w:szCs w:val="22"/>
                <w:lang w:val="en-US"/>
              </w:rPr>
              <w:t xml:space="preserve"> determined</w:t>
            </w:r>
            <w:r>
              <w:rPr>
                <w:rFonts w:eastAsiaTheme="minorEastAsia" w:hint="eastAsia"/>
                <w:szCs w:val="22"/>
                <w:lang w:val="en-US" w:eastAsia="zh-CN"/>
              </w:rPr>
              <w:t xml:space="preserve"> by the</w:t>
            </w:r>
            <w:r>
              <w:rPr>
                <w:rFonts w:eastAsiaTheme="minorEastAsia"/>
                <w:szCs w:val="22"/>
                <w:lang w:val="en-US"/>
              </w:rPr>
              <w:t xml:space="preserve"> treatment on the research</w:t>
            </w:r>
            <w:r>
              <w:rPr>
                <w:rFonts w:eastAsiaTheme="minorEastAsia" w:hint="eastAsia"/>
                <w:szCs w:val="22"/>
                <w:lang w:val="en-US" w:eastAsia="zh-CN"/>
              </w:rPr>
              <w:t xml:space="preserve"> </w:t>
            </w:r>
            <w:r>
              <w:rPr>
                <w:rFonts w:eastAsiaTheme="minorEastAsia"/>
                <w:szCs w:val="22"/>
                <w:lang w:val="en-US"/>
              </w:rPr>
              <w:t xml:space="preserve">work undertaken by </w:t>
            </w:r>
            <w:r>
              <w:rPr>
                <w:rFonts w:eastAsiaTheme="minorEastAsia" w:hint="eastAsia"/>
                <w:szCs w:val="22"/>
                <w:lang w:val="en-US" w:eastAsia="zh-CN"/>
              </w:rPr>
              <w:t xml:space="preserve">Zhan et al. (2014b). Other relevant researches on this pest </w:t>
            </w:r>
            <w:r>
              <w:rPr>
                <w:rFonts w:eastAsiaTheme="minorEastAsia"/>
                <w:szCs w:val="22"/>
                <w:lang w:val="en-US" w:eastAsia="zh-CN"/>
              </w:rPr>
              <w:t>conducted</w:t>
            </w:r>
            <w:r>
              <w:rPr>
                <w:rFonts w:eastAsiaTheme="minorEastAsia" w:hint="eastAsia"/>
                <w:szCs w:val="22"/>
                <w:lang w:val="en-US" w:eastAsia="zh-CN"/>
              </w:rPr>
              <w:t xml:space="preserve"> by Zhan et al. (2013, 2014a), </w:t>
            </w:r>
            <w:proofErr w:type="spellStart"/>
            <w:r w:rsidRPr="00F33572">
              <w:rPr>
                <w:color w:val="000000"/>
                <w:szCs w:val="22"/>
              </w:rPr>
              <w:t>Jihoon</w:t>
            </w:r>
            <w:proofErr w:type="spellEnd"/>
            <w:r w:rsidRPr="00F33572">
              <w:rPr>
                <w:color w:val="000000"/>
                <w:szCs w:val="22"/>
              </w:rPr>
              <w:t xml:space="preserve"> </w:t>
            </w:r>
            <w:proofErr w:type="spellStart"/>
            <w:r w:rsidRPr="00F33572">
              <w:rPr>
                <w:color w:val="000000"/>
                <w:szCs w:val="22"/>
              </w:rPr>
              <w:t>Ryu</w:t>
            </w:r>
            <w:proofErr w:type="spellEnd"/>
            <w:r>
              <w:rPr>
                <w:rFonts w:eastAsiaTheme="minorEastAsia"/>
                <w:szCs w:val="22"/>
                <w:lang w:val="en-US"/>
              </w:rPr>
              <w:t xml:space="preserve"> </w:t>
            </w:r>
            <w:r>
              <w:rPr>
                <w:rFonts w:eastAsiaTheme="minorEastAsia" w:hint="eastAsia"/>
                <w:szCs w:val="22"/>
                <w:lang w:val="en-US" w:eastAsia="zh-CN"/>
              </w:rPr>
              <w:t xml:space="preserve">(2015), </w:t>
            </w:r>
            <w:r>
              <w:rPr>
                <w:rFonts w:eastAsiaTheme="minorEastAsia"/>
                <w:szCs w:val="22"/>
                <w:lang w:val="en-US"/>
              </w:rPr>
              <w:t xml:space="preserve">and </w:t>
            </w:r>
            <w:r>
              <w:rPr>
                <w:rFonts w:eastAsiaTheme="minorEastAsia" w:hint="eastAsia"/>
                <w:szCs w:val="22"/>
                <w:lang w:val="en-US" w:eastAsia="zh-CN"/>
              </w:rPr>
              <w:t>Li et al.</w:t>
            </w:r>
            <w:r>
              <w:rPr>
                <w:rFonts w:eastAsiaTheme="minorEastAsia"/>
                <w:szCs w:val="22"/>
                <w:lang w:val="en-US"/>
              </w:rPr>
              <w:t xml:space="preserve"> (20</w:t>
            </w:r>
            <w:r>
              <w:rPr>
                <w:rFonts w:eastAsiaTheme="minorEastAsia" w:hint="eastAsia"/>
                <w:szCs w:val="22"/>
                <w:lang w:val="en-US" w:eastAsia="zh-CN"/>
              </w:rPr>
              <w:t>16</w:t>
            </w:r>
            <w:r>
              <w:rPr>
                <w:rFonts w:eastAsiaTheme="minorEastAsia"/>
                <w:szCs w:val="22"/>
                <w:lang w:val="en-US"/>
              </w:rPr>
              <w:t xml:space="preserve">) </w:t>
            </w:r>
            <w:r>
              <w:rPr>
                <w:rFonts w:eastAsiaTheme="minorEastAsia" w:hint="eastAsia"/>
                <w:szCs w:val="22"/>
                <w:lang w:val="en-US" w:eastAsia="zh-CN"/>
              </w:rPr>
              <w:t>supported this efficacy.</w:t>
            </w:r>
          </w:p>
          <w:p w14:paraId="06314E96" w14:textId="721E7279" w:rsidR="00B222DA" w:rsidRPr="00F31DE0" w:rsidRDefault="00B222DA" w:rsidP="00B222DA">
            <w:pPr>
              <w:spacing w:before="60" w:after="60"/>
              <w:rPr>
                <w:rFonts w:ascii="Arial" w:eastAsiaTheme="minorEastAsia" w:hAnsi="Arial"/>
                <w:color w:val="000000" w:themeColor="text1"/>
                <w:sz w:val="18"/>
                <w:lang w:eastAsia="zh-CN"/>
              </w:rPr>
            </w:pPr>
          </w:p>
        </w:tc>
      </w:tr>
      <w:tr w:rsidR="00B222DA" w:rsidRPr="00B222DA" w14:paraId="71EF7F0C" w14:textId="77777777" w:rsidTr="003E2D00">
        <w:trPr>
          <w:jc w:val="center"/>
        </w:trPr>
        <w:tc>
          <w:tcPr>
            <w:tcW w:w="0" w:type="auto"/>
          </w:tcPr>
          <w:p w14:paraId="236CBB5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006A0F9C" w14:textId="211AD4E3" w:rsidR="00E75149" w:rsidRPr="00F33572" w:rsidRDefault="00E75149" w:rsidP="00E75149">
            <w:pPr>
              <w:snapToGrid w:val="0"/>
              <w:spacing w:beforeLines="50" w:before="120"/>
              <w:rPr>
                <w:color w:val="000000"/>
                <w:kern w:val="2"/>
                <w:szCs w:val="22"/>
              </w:rPr>
            </w:pPr>
            <w:r w:rsidRPr="00F33572">
              <w:rPr>
                <w:color w:val="000000"/>
                <w:kern w:val="2"/>
                <w:szCs w:val="22"/>
              </w:rPr>
              <w:t xml:space="preserve">Zhan </w:t>
            </w:r>
            <w:proofErr w:type="spellStart"/>
            <w:r w:rsidRPr="00F33572">
              <w:rPr>
                <w:color w:val="000000"/>
                <w:kern w:val="2"/>
                <w:szCs w:val="22"/>
              </w:rPr>
              <w:t>G</w:t>
            </w:r>
            <w:r w:rsidRPr="00F33572">
              <w:rPr>
                <w:rFonts w:hint="eastAsia"/>
                <w:color w:val="000000"/>
                <w:kern w:val="2"/>
              </w:rPr>
              <w:t>uoping</w:t>
            </w:r>
            <w:proofErr w:type="spellEnd"/>
            <w:r w:rsidRPr="00F33572">
              <w:rPr>
                <w:color w:val="000000"/>
                <w:kern w:val="2"/>
                <w:szCs w:val="22"/>
              </w:rPr>
              <w:t>, Li Y</w:t>
            </w:r>
            <w:r w:rsidRPr="00F33572">
              <w:rPr>
                <w:rFonts w:hint="eastAsia"/>
                <w:color w:val="000000"/>
                <w:kern w:val="2"/>
              </w:rPr>
              <w:t>ang</w:t>
            </w:r>
            <w:r w:rsidRPr="00F33572">
              <w:rPr>
                <w:color w:val="000000"/>
                <w:kern w:val="2"/>
                <w:szCs w:val="22"/>
              </w:rPr>
              <w:t>，</w:t>
            </w:r>
            <w:r w:rsidRPr="00F33572">
              <w:rPr>
                <w:color w:val="000000"/>
                <w:kern w:val="2"/>
                <w:szCs w:val="22"/>
              </w:rPr>
              <w:t xml:space="preserve">Li </w:t>
            </w:r>
            <w:proofErr w:type="spellStart"/>
            <w:r w:rsidRPr="00F33572">
              <w:rPr>
                <w:color w:val="000000"/>
                <w:kern w:val="2"/>
                <w:szCs w:val="22"/>
              </w:rPr>
              <w:t>T</w:t>
            </w:r>
            <w:r w:rsidRPr="00F33572">
              <w:rPr>
                <w:rFonts w:hint="eastAsia"/>
                <w:color w:val="000000"/>
                <w:kern w:val="2"/>
              </w:rPr>
              <w:t>ianxiu</w:t>
            </w:r>
            <w:proofErr w:type="spellEnd"/>
            <w:r w:rsidRPr="00F33572">
              <w:rPr>
                <w:color w:val="000000"/>
                <w:kern w:val="2"/>
                <w:szCs w:val="22"/>
              </w:rPr>
              <w:t>，</w:t>
            </w:r>
            <w:r w:rsidRPr="00F33572">
              <w:rPr>
                <w:color w:val="000000"/>
                <w:kern w:val="2"/>
                <w:szCs w:val="22"/>
              </w:rPr>
              <w:t xml:space="preserve">Wang </w:t>
            </w:r>
            <w:proofErr w:type="spellStart"/>
            <w:r w:rsidRPr="00F33572">
              <w:rPr>
                <w:color w:val="000000"/>
                <w:kern w:val="2"/>
                <w:szCs w:val="22"/>
              </w:rPr>
              <w:t>Y</w:t>
            </w:r>
            <w:r w:rsidRPr="00F33572">
              <w:rPr>
                <w:rFonts w:hint="eastAsia"/>
                <w:color w:val="000000"/>
                <w:kern w:val="2"/>
              </w:rPr>
              <w:t>uejin</w:t>
            </w:r>
            <w:proofErr w:type="spellEnd"/>
            <w:r w:rsidRPr="00F33572">
              <w:rPr>
                <w:color w:val="000000"/>
                <w:kern w:val="2"/>
                <w:szCs w:val="22"/>
              </w:rPr>
              <w:t>*</w:t>
            </w:r>
            <w:r w:rsidRPr="00F33572">
              <w:rPr>
                <w:color w:val="000000"/>
                <w:kern w:val="2"/>
                <w:szCs w:val="22"/>
              </w:rPr>
              <w:t>，</w:t>
            </w:r>
            <w:r w:rsidRPr="00F33572">
              <w:rPr>
                <w:color w:val="000000"/>
                <w:kern w:val="2"/>
                <w:szCs w:val="22"/>
              </w:rPr>
              <w:t xml:space="preserve">Li </w:t>
            </w:r>
            <w:proofErr w:type="spellStart"/>
            <w:r w:rsidRPr="00F33572">
              <w:rPr>
                <w:color w:val="000000"/>
                <w:kern w:val="2"/>
                <w:szCs w:val="22"/>
              </w:rPr>
              <w:t>B</w:t>
            </w:r>
            <w:r w:rsidRPr="00F33572">
              <w:rPr>
                <w:rFonts w:hint="eastAsia"/>
                <w:color w:val="000000"/>
                <w:kern w:val="2"/>
              </w:rPr>
              <w:t>aishu</w:t>
            </w:r>
            <w:proofErr w:type="spellEnd"/>
            <w:r w:rsidRPr="00F33572">
              <w:rPr>
                <w:color w:val="000000"/>
                <w:kern w:val="2"/>
                <w:szCs w:val="22"/>
              </w:rPr>
              <w:t>，</w:t>
            </w:r>
            <w:r w:rsidRPr="00F33572">
              <w:rPr>
                <w:color w:val="000000"/>
                <w:kern w:val="2"/>
                <w:szCs w:val="22"/>
              </w:rPr>
              <w:t xml:space="preserve">Qin </w:t>
            </w:r>
            <w:proofErr w:type="spellStart"/>
            <w:r w:rsidRPr="00F33572">
              <w:rPr>
                <w:color w:val="000000"/>
                <w:kern w:val="2"/>
                <w:szCs w:val="22"/>
              </w:rPr>
              <w:t>H</w:t>
            </w:r>
            <w:r w:rsidRPr="00F33572">
              <w:rPr>
                <w:rFonts w:hint="eastAsia"/>
                <w:color w:val="000000"/>
                <w:kern w:val="2"/>
              </w:rPr>
              <w:t>uaili</w:t>
            </w:r>
            <w:proofErr w:type="spellEnd"/>
            <w:r w:rsidRPr="00F33572">
              <w:rPr>
                <w:color w:val="000000"/>
                <w:kern w:val="2"/>
                <w:szCs w:val="22"/>
              </w:rPr>
              <w:t xml:space="preserve">. 2013. The primary investigation on the development of the eggs of Peach Fruit Moth after irradiated by Colbot-60 γ-rays. </w:t>
            </w:r>
            <w:r w:rsidRPr="00970399">
              <w:rPr>
                <w:i/>
                <w:color w:val="000000"/>
                <w:kern w:val="2"/>
                <w:szCs w:val="22"/>
              </w:rPr>
              <w:t>Plant Quarantine</w:t>
            </w:r>
            <w:r w:rsidRPr="00F33572">
              <w:rPr>
                <w:color w:val="000000"/>
                <w:kern w:val="2"/>
                <w:szCs w:val="22"/>
              </w:rPr>
              <w:t>, 27(1): 15-19.</w:t>
            </w:r>
            <w:r w:rsidRPr="00F33572">
              <w:rPr>
                <w:rFonts w:hint="eastAsia"/>
                <w:color w:val="000000"/>
                <w:kern w:val="2"/>
              </w:rPr>
              <w:t xml:space="preserve"> (in Chinese</w:t>
            </w:r>
            <w:r w:rsidR="00970399">
              <w:rPr>
                <w:rFonts w:eastAsiaTheme="minorEastAsia" w:hint="eastAsia"/>
                <w:color w:val="000000"/>
                <w:kern w:val="2"/>
                <w:lang w:eastAsia="zh-CN"/>
              </w:rPr>
              <w:t xml:space="preserve"> </w:t>
            </w:r>
            <w:r w:rsidR="00970399" w:rsidRPr="0071399C">
              <w:rPr>
                <w:rFonts w:eastAsiaTheme="minorEastAsia" w:hint="eastAsia"/>
                <w:szCs w:val="22"/>
                <w:lang w:eastAsia="zh-CN"/>
              </w:rPr>
              <w:t xml:space="preserve">with </w:t>
            </w:r>
            <w:r w:rsidR="00970399" w:rsidRPr="0071399C">
              <w:rPr>
                <w:rFonts w:eastAsiaTheme="minorEastAsia"/>
                <w:szCs w:val="22"/>
                <w:lang w:eastAsia="zh-CN"/>
              </w:rPr>
              <w:t>English</w:t>
            </w:r>
            <w:r w:rsidR="00970399" w:rsidRPr="0071399C">
              <w:rPr>
                <w:rFonts w:eastAsiaTheme="minorEastAsia" w:hint="eastAsia"/>
                <w:szCs w:val="22"/>
                <w:lang w:eastAsia="zh-CN"/>
              </w:rPr>
              <w:t xml:space="preserve"> </w:t>
            </w:r>
            <w:r w:rsidR="00970399" w:rsidRPr="0071399C">
              <w:rPr>
                <w:rFonts w:eastAsiaTheme="minorEastAsia"/>
                <w:szCs w:val="22"/>
                <w:lang w:eastAsia="zh-CN"/>
              </w:rPr>
              <w:t>abstracts</w:t>
            </w:r>
            <w:r w:rsidRPr="00F33572">
              <w:rPr>
                <w:rFonts w:hint="eastAsia"/>
                <w:color w:val="000000"/>
                <w:kern w:val="2"/>
              </w:rPr>
              <w:t>)</w:t>
            </w:r>
          </w:p>
          <w:p w14:paraId="7FE58259" w14:textId="65186501" w:rsidR="00E75149" w:rsidRDefault="00E75149" w:rsidP="00E75149">
            <w:pPr>
              <w:snapToGrid w:val="0"/>
              <w:spacing w:beforeLines="50" w:before="120"/>
              <w:rPr>
                <w:color w:val="000000"/>
              </w:rPr>
            </w:pPr>
            <w:r w:rsidRPr="00F33572">
              <w:rPr>
                <w:color w:val="000000"/>
                <w:kern w:val="2"/>
                <w:szCs w:val="22"/>
              </w:rPr>
              <w:t xml:space="preserve">Zhan </w:t>
            </w:r>
            <w:proofErr w:type="spellStart"/>
            <w:r w:rsidRPr="00F33572">
              <w:rPr>
                <w:color w:val="000000"/>
                <w:kern w:val="2"/>
                <w:szCs w:val="22"/>
              </w:rPr>
              <w:t>G</w:t>
            </w:r>
            <w:r w:rsidRPr="00F33572">
              <w:rPr>
                <w:rFonts w:hint="eastAsia"/>
                <w:color w:val="000000"/>
                <w:kern w:val="2"/>
              </w:rPr>
              <w:t>uoping</w:t>
            </w:r>
            <w:proofErr w:type="spellEnd"/>
            <w:r w:rsidRPr="00F33572">
              <w:rPr>
                <w:color w:val="000000"/>
                <w:kern w:val="2"/>
                <w:szCs w:val="22"/>
              </w:rPr>
              <w:t xml:space="preserve">, Gao </w:t>
            </w:r>
            <w:proofErr w:type="spellStart"/>
            <w:r w:rsidRPr="00F33572">
              <w:rPr>
                <w:color w:val="000000"/>
                <w:kern w:val="2"/>
                <w:szCs w:val="22"/>
              </w:rPr>
              <w:t>M</w:t>
            </w:r>
            <w:r w:rsidRPr="00F33572">
              <w:rPr>
                <w:rFonts w:hint="eastAsia"/>
                <w:color w:val="000000"/>
                <w:kern w:val="2"/>
              </w:rPr>
              <w:t>eixu</w:t>
            </w:r>
            <w:proofErr w:type="spellEnd"/>
            <w:r w:rsidRPr="00F33572">
              <w:rPr>
                <w:color w:val="000000"/>
                <w:kern w:val="2"/>
                <w:szCs w:val="22"/>
              </w:rPr>
              <w:t xml:space="preserve">, Ye </w:t>
            </w:r>
            <w:proofErr w:type="spellStart"/>
            <w:r w:rsidRPr="00F33572">
              <w:rPr>
                <w:color w:val="000000"/>
                <w:kern w:val="2"/>
                <w:szCs w:val="22"/>
              </w:rPr>
              <w:t>B</w:t>
            </w:r>
            <w:r w:rsidRPr="00F33572">
              <w:rPr>
                <w:rFonts w:hint="eastAsia"/>
                <w:color w:val="000000"/>
                <w:kern w:val="2"/>
              </w:rPr>
              <w:t>aohua</w:t>
            </w:r>
            <w:proofErr w:type="spellEnd"/>
            <w:r w:rsidRPr="00F33572">
              <w:rPr>
                <w:color w:val="000000"/>
                <w:kern w:val="2"/>
                <w:szCs w:val="22"/>
              </w:rPr>
              <w:t xml:space="preserve">, Li </w:t>
            </w:r>
            <w:proofErr w:type="spellStart"/>
            <w:r w:rsidRPr="00F33572">
              <w:rPr>
                <w:color w:val="000000"/>
                <w:kern w:val="2"/>
                <w:szCs w:val="22"/>
              </w:rPr>
              <w:t>B</w:t>
            </w:r>
            <w:r w:rsidRPr="00F33572">
              <w:rPr>
                <w:rFonts w:hint="eastAsia"/>
                <w:color w:val="000000"/>
                <w:kern w:val="2"/>
              </w:rPr>
              <w:t>aishu</w:t>
            </w:r>
            <w:proofErr w:type="spellEnd"/>
            <w:r w:rsidRPr="00F33572">
              <w:rPr>
                <w:color w:val="000000"/>
                <w:kern w:val="2"/>
                <w:szCs w:val="22"/>
              </w:rPr>
              <w:t xml:space="preserve">, Li </w:t>
            </w:r>
            <w:proofErr w:type="spellStart"/>
            <w:r w:rsidRPr="00F33572">
              <w:rPr>
                <w:color w:val="000000"/>
                <w:kern w:val="2"/>
                <w:szCs w:val="22"/>
              </w:rPr>
              <w:t>T</w:t>
            </w:r>
            <w:r w:rsidRPr="00F33572">
              <w:rPr>
                <w:rFonts w:hint="eastAsia"/>
                <w:color w:val="000000"/>
                <w:kern w:val="2"/>
              </w:rPr>
              <w:t>ianxiu</w:t>
            </w:r>
            <w:proofErr w:type="spellEnd"/>
            <w:r w:rsidRPr="00F33572">
              <w:rPr>
                <w:color w:val="000000"/>
                <w:kern w:val="2"/>
                <w:szCs w:val="22"/>
              </w:rPr>
              <w:t xml:space="preserve">, Wang </w:t>
            </w:r>
            <w:proofErr w:type="spellStart"/>
            <w:r w:rsidRPr="00F33572">
              <w:rPr>
                <w:color w:val="000000"/>
                <w:kern w:val="2"/>
                <w:szCs w:val="22"/>
              </w:rPr>
              <w:t>Y</w:t>
            </w:r>
            <w:r w:rsidRPr="00F33572">
              <w:rPr>
                <w:rFonts w:hint="eastAsia"/>
                <w:color w:val="000000"/>
                <w:kern w:val="2"/>
              </w:rPr>
              <w:t>uejin</w:t>
            </w:r>
            <w:proofErr w:type="spellEnd"/>
            <w:r w:rsidRPr="00F33572">
              <w:rPr>
                <w:color w:val="000000"/>
                <w:kern w:val="2"/>
                <w:szCs w:val="22"/>
              </w:rPr>
              <w:t>*, Liu B</w:t>
            </w:r>
            <w:r w:rsidRPr="00F33572">
              <w:rPr>
                <w:rFonts w:hint="eastAsia"/>
                <w:color w:val="000000"/>
                <w:kern w:val="2"/>
              </w:rPr>
              <w:t>o</w:t>
            </w:r>
            <w:r w:rsidRPr="00F33572">
              <w:rPr>
                <w:color w:val="000000"/>
                <w:kern w:val="2"/>
                <w:szCs w:val="22"/>
              </w:rPr>
              <w:t xml:space="preserve">, Qin </w:t>
            </w:r>
            <w:proofErr w:type="spellStart"/>
            <w:r w:rsidRPr="00F33572">
              <w:rPr>
                <w:color w:val="000000"/>
                <w:kern w:val="2"/>
                <w:szCs w:val="22"/>
              </w:rPr>
              <w:t>H</w:t>
            </w:r>
            <w:r w:rsidRPr="00F33572">
              <w:rPr>
                <w:rFonts w:hint="eastAsia"/>
                <w:color w:val="000000"/>
                <w:kern w:val="2"/>
              </w:rPr>
              <w:t>uaili</w:t>
            </w:r>
            <w:proofErr w:type="spellEnd"/>
            <w:r w:rsidRPr="00F33572">
              <w:rPr>
                <w:color w:val="000000"/>
                <w:kern w:val="2"/>
                <w:szCs w:val="22"/>
              </w:rPr>
              <w:t>. 2014</w:t>
            </w:r>
            <w:r>
              <w:rPr>
                <w:rFonts w:eastAsiaTheme="minorEastAsia" w:hint="eastAsia"/>
                <w:color w:val="000000"/>
                <w:kern w:val="2"/>
                <w:szCs w:val="22"/>
                <w:lang w:eastAsia="zh-CN"/>
              </w:rPr>
              <w:t>a</w:t>
            </w:r>
            <w:r w:rsidRPr="00F33572">
              <w:rPr>
                <w:color w:val="000000"/>
                <w:kern w:val="2"/>
                <w:szCs w:val="22"/>
              </w:rPr>
              <w:t xml:space="preserve">. Irradiation effect on the </w:t>
            </w:r>
            <w:proofErr w:type="spellStart"/>
            <w:r w:rsidRPr="00F33572">
              <w:rPr>
                <w:color w:val="000000"/>
                <w:kern w:val="2"/>
                <w:szCs w:val="22"/>
              </w:rPr>
              <w:t>eclosion</w:t>
            </w:r>
            <w:proofErr w:type="spellEnd"/>
            <w:r w:rsidRPr="00F33572">
              <w:rPr>
                <w:color w:val="000000"/>
                <w:kern w:val="2"/>
                <w:szCs w:val="22"/>
              </w:rPr>
              <w:t xml:space="preserve"> rate of </w:t>
            </w:r>
            <w:proofErr w:type="spellStart"/>
            <w:r w:rsidRPr="00F33572">
              <w:rPr>
                <w:i/>
                <w:color w:val="000000"/>
                <w:kern w:val="2"/>
                <w:szCs w:val="22"/>
              </w:rPr>
              <w:t>Carposina</w:t>
            </w:r>
            <w:proofErr w:type="spellEnd"/>
            <w:r w:rsidRPr="00F33572">
              <w:rPr>
                <w:i/>
                <w:color w:val="000000"/>
                <w:kern w:val="2"/>
                <w:szCs w:val="22"/>
              </w:rPr>
              <w:t xml:space="preserve"> </w:t>
            </w:r>
            <w:proofErr w:type="spellStart"/>
            <w:r w:rsidRPr="00F33572">
              <w:rPr>
                <w:i/>
                <w:color w:val="000000"/>
                <w:kern w:val="2"/>
                <w:szCs w:val="22"/>
              </w:rPr>
              <w:t>sasakii</w:t>
            </w:r>
            <w:proofErr w:type="spellEnd"/>
            <w:r w:rsidRPr="00F33572">
              <w:rPr>
                <w:color w:val="000000"/>
                <w:kern w:val="2"/>
                <w:szCs w:val="22"/>
              </w:rPr>
              <w:t xml:space="preserve"> mature larvae. </w:t>
            </w:r>
            <w:r w:rsidRPr="00970399">
              <w:rPr>
                <w:i/>
                <w:color w:val="000000"/>
                <w:kern w:val="2"/>
                <w:szCs w:val="22"/>
              </w:rPr>
              <w:t>Journal of Nuclear Agricultural Sciences</w:t>
            </w:r>
            <w:r w:rsidRPr="00F33572">
              <w:rPr>
                <w:color w:val="000000"/>
                <w:kern w:val="2"/>
                <w:szCs w:val="22"/>
              </w:rPr>
              <w:t>, 28(3)</w:t>
            </w:r>
            <w:r w:rsidRPr="00F33572">
              <w:rPr>
                <w:color w:val="000000"/>
                <w:szCs w:val="22"/>
              </w:rPr>
              <w:t>:</w:t>
            </w:r>
            <w:r w:rsidRPr="00F33572">
              <w:rPr>
                <w:color w:val="000000"/>
                <w:kern w:val="2"/>
                <w:szCs w:val="22"/>
              </w:rPr>
              <w:t xml:space="preserve"> 453-458.</w:t>
            </w:r>
            <w:r w:rsidRPr="00F33572">
              <w:rPr>
                <w:rFonts w:hint="eastAsia"/>
                <w:color w:val="000000"/>
                <w:kern w:val="2"/>
              </w:rPr>
              <w:t xml:space="preserve"> (in Chinese</w:t>
            </w:r>
            <w:r w:rsidR="00970399" w:rsidRPr="0071399C">
              <w:rPr>
                <w:rFonts w:eastAsiaTheme="minorEastAsia" w:hint="eastAsia"/>
                <w:szCs w:val="22"/>
                <w:lang w:eastAsia="zh-CN"/>
              </w:rPr>
              <w:t xml:space="preserve"> with </w:t>
            </w:r>
            <w:r w:rsidR="00970399" w:rsidRPr="0071399C">
              <w:rPr>
                <w:rFonts w:eastAsiaTheme="minorEastAsia"/>
                <w:szCs w:val="22"/>
                <w:lang w:eastAsia="zh-CN"/>
              </w:rPr>
              <w:t>English</w:t>
            </w:r>
            <w:r w:rsidR="00970399" w:rsidRPr="0071399C">
              <w:rPr>
                <w:rFonts w:eastAsiaTheme="minorEastAsia" w:hint="eastAsia"/>
                <w:szCs w:val="22"/>
                <w:lang w:eastAsia="zh-CN"/>
              </w:rPr>
              <w:t xml:space="preserve"> </w:t>
            </w:r>
            <w:r w:rsidR="00970399" w:rsidRPr="0071399C">
              <w:rPr>
                <w:rFonts w:eastAsiaTheme="minorEastAsia"/>
                <w:szCs w:val="22"/>
                <w:lang w:eastAsia="zh-CN"/>
              </w:rPr>
              <w:t>abstracts</w:t>
            </w:r>
            <w:r w:rsidRPr="00F33572">
              <w:rPr>
                <w:rFonts w:hint="eastAsia"/>
                <w:color w:val="000000"/>
                <w:kern w:val="2"/>
              </w:rPr>
              <w:t>)</w:t>
            </w:r>
          </w:p>
          <w:p w14:paraId="22C696C2" w14:textId="77777777" w:rsidR="00E75149" w:rsidRPr="00922502" w:rsidRDefault="00E75149" w:rsidP="00E75149">
            <w:pPr>
              <w:snapToGrid w:val="0"/>
              <w:spacing w:beforeLines="50" w:before="120"/>
              <w:rPr>
                <w:color w:val="000000"/>
                <w:szCs w:val="22"/>
              </w:rPr>
            </w:pPr>
            <w:r w:rsidRPr="00922502">
              <w:rPr>
                <w:color w:val="000000"/>
                <w:szCs w:val="22"/>
              </w:rPr>
              <w:t xml:space="preserve">Zhan </w:t>
            </w:r>
            <w:proofErr w:type="spellStart"/>
            <w:r w:rsidRPr="00922502">
              <w:rPr>
                <w:color w:val="000000"/>
                <w:szCs w:val="22"/>
              </w:rPr>
              <w:t>Guoping</w:t>
            </w:r>
            <w:proofErr w:type="spellEnd"/>
            <w:r w:rsidRPr="00922502">
              <w:rPr>
                <w:color w:val="000000"/>
                <w:szCs w:val="22"/>
              </w:rPr>
              <w:t xml:space="preserve">, Li </w:t>
            </w:r>
            <w:proofErr w:type="spellStart"/>
            <w:r w:rsidRPr="00922502">
              <w:rPr>
                <w:color w:val="000000"/>
                <w:szCs w:val="22"/>
              </w:rPr>
              <w:t>Baishu</w:t>
            </w:r>
            <w:proofErr w:type="spellEnd"/>
            <w:r w:rsidRPr="00922502">
              <w:rPr>
                <w:color w:val="000000"/>
                <w:szCs w:val="22"/>
              </w:rPr>
              <w:t xml:space="preserve">, Gao </w:t>
            </w:r>
            <w:proofErr w:type="spellStart"/>
            <w:r w:rsidRPr="00922502">
              <w:rPr>
                <w:color w:val="000000"/>
                <w:szCs w:val="22"/>
              </w:rPr>
              <w:t>Meixu</w:t>
            </w:r>
            <w:proofErr w:type="spellEnd"/>
            <w:r w:rsidRPr="00922502">
              <w:rPr>
                <w:color w:val="000000"/>
                <w:szCs w:val="22"/>
              </w:rPr>
              <w:t xml:space="preserve">, Liu Bo, Wang </w:t>
            </w:r>
            <w:proofErr w:type="spellStart"/>
            <w:r w:rsidRPr="00922502">
              <w:rPr>
                <w:color w:val="000000"/>
                <w:szCs w:val="22"/>
              </w:rPr>
              <w:t>Yuejin</w:t>
            </w:r>
            <w:proofErr w:type="spellEnd"/>
            <w:r w:rsidRPr="00922502">
              <w:rPr>
                <w:color w:val="000000"/>
                <w:szCs w:val="22"/>
              </w:rPr>
              <w:t>*, Liu</w:t>
            </w:r>
            <w:r w:rsidRPr="00922502">
              <w:rPr>
                <w:color w:val="000000"/>
              </w:rPr>
              <w:t xml:space="preserve"> </w:t>
            </w:r>
            <w:r w:rsidRPr="00922502">
              <w:rPr>
                <w:color w:val="000000"/>
                <w:szCs w:val="22"/>
              </w:rPr>
              <w:t>Tao and</w:t>
            </w:r>
            <w:r w:rsidRPr="00922502">
              <w:rPr>
                <w:color w:val="000000"/>
              </w:rPr>
              <w:t xml:space="preserve"> </w:t>
            </w:r>
            <w:r w:rsidRPr="00922502">
              <w:rPr>
                <w:color w:val="000000"/>
                <w:szCs w:val="22"/>
              </w:rPr>
              <w:t xml:space="preserve">Ren Lili. </w:t>
            </w:r>
            <w:r>
              <w:rPr>
                <w:color w:val="000000"/>
              </w:rPr>
              <w:t>2014</w:t>
            </w:r>
            <w:r>
              <w:rPr>
                <w:rFonts w:eastAsiaTheme="minorEastAsia" w:hint="eastAsia"/>
                <w:color w:val="000000"/>
                <w:lang w:eastAsia="zh-CN"/>
              </w:rPr>
              <w:t>b</w:t>
            </w:r>
            <w:r>
              <w:rPr>
                <w:rFonts w:hint="eastAsia"/>
                <w:color w:val="000000"/>
              </w:rPr>
              <w:t xml:space="preserve">. </w:t>
            </w:r>
            <w:r w:rsidRPr="00922502">
              <w:rPr>
                <w:color w:val="000000"/>
                <w:szCs w:val="22"/>
              </w:rPr>
              <w:t xml:space="preserve">Phytosanitary irradiation of peach fruit moth (Lepidoptera: </w:t>
            </w:r>
            <w:proofErr w:type="spellStart"/>
            <w:r w:rsidRPr="00922502">
              <w:rPr>
                <w:color w:val="000000"/>
                <w:szCs w:val="22"/>
              </w:rPr>
              <w:t>Carposinidae</w:t>
            </w:r>
            <w:proofErr w:type="spellEnd"/>
            <w:r w:rsidRPr="00922502">
              <w:rPr>
                <w:color w:val="000000"/>
                <w:szCs w:val="22"/>
              </w:rPr>
              <w:t xml:space="preserve">) in apple fruits. </w:t>
            </w:r>
            <w:r w:rsidRPr="00970399">
              <w:rPr>
                <w:i/>
                <w:color w:val="000000"/>
                <w:szCs w:val="22"/>
              </w:rPr>
              <w:t>Radiation Physics and Chemistry</w:t>
            </w:r>
            <w:r w:rsidRPr="00922502">
              <w:rPr>
                <w:color w:val="000000"/>
                <w:szCs w:val="22"/>
              </w:rPr>
              <w:t>, 103:153-157.</w:t>
            </w:r>
          </w:p>
          <w:p w14:paraId="37924D18" w14:textId="77777777" w:rsidR="00E75149" w:rsidRDefault="00E75149" w:rsidP="00E75149">
            <w:pPr>
              <w:snapToGrid w:val="0"/>
              <w:spacing w:beforeLines="50" w:before="120"/>
              <w:rPr>
                <w:rFonts w:eastAsiaTheme="minorEastAsia"/>
                <w:color w:val="000000"/>
                <w:lang w:eastAsia="zh-CN"/>
              </w:rPr>
            </w:pPr>
            <w:proofErr w:type="spellStart"/>
            <w:r w:rsidRPr="00F33572">
              <w:rPr>
                <w:color w:val="000000"/>
                <w:szCs w:val="22"/>
              </w:rPr>
              <w:t>Jihoon</w:t>
            </w:r>
            <w:proofErr w:type="spellEnd"/>
            <w:r w:rsidRPr="00F33572">
              <w:rPr>
                <w:color w:val="000000"/>
                <w:szCs w:val="22"/>
              </w:rPr>
              <w:t xml:space="preserve"> </w:t>
            </w:r>
            <w:proofErr w:type="spellStart"/>
            <w:r w:rsidRPr="00F33572">
              <w:rPr>
                <w:color w:val="000000"/>
                <w:szCs w:val="22"/>
              </w:rPr>
              <w:t>Ryu</w:t>
            </w:r>
            <w:proofErr w:type="spellEnd"/>
            <w:r w:rsidRPr="00F33572">
              <w:rPr>
                <w:color w:val="000000"/>
                <w:szCs w:val="22"/>
              </w:rPr>
              <w:t>, Jun-</w:t>
            </w:r>
            <w:proofErr w:type="spellStart"/>
            <w:r w:rsidRPr="00F33572">
              <w:rPr>
                <w:color w:val="000000"/>
                <w:szCs w:val="22"/>
              </w:rPr>
              <w:t>YoungAhn</w:t>
            </w:r>
            <w:proofErr w:type="spellEnd"/>
            <w:r w:rsidRPr="00F33572">
              <w:rPr>
                <w:color w:val="000000"/>
                <w:szCs w:val="22"/>
              </w:rPr>
              <w:t xml:space="preserve">, </w:t>
            </w:r>
            <w:proofErr w:type="spellStart"/>
            <w:r w:rsidRPr="00F33572">
              <w:rPr>
                <w:color w:val="000000"/>
                <w:szCs w:val="22"/>
              </w:rPr>
              <w:t>Seung</w:t>
            </w:r>
            <w:proofErr w:type="spellEnd"/>
            <w:r w:rsidRPr="00F33572">
              <w:rPr>
                <w:rFonts w:hint="eastAsia"/>
                <w:color w:val="000000"/>
              </w:rPr>
              <w:t xml:space="preserve"> </w:t>
            </w:r>
            <w:proofErr w:type="spellStart"/>
            <w:r w:rsidRPr="00F33572">
              <w:rPr>
                <w:color w:val="000000"/>
                <w:szCs w:val="22"/>
              </w:rPr>
              <w:t>SikLee</w:t>
            </w:r>
            <w:proofErr w:type="spellEnd"/>
            <w:r w:rsidRPr="00F33572">
              <w:rPr>
                <w:color w:val="000000"/>
                <w:szCs w:val="22"/>
              </w:rPr>
              <w:t xml:space="preserve">, </w:t>
            </w:r>
            <w:proofErr w:type="spellStart"/>
            <w:r w:rsidRPr="00F33572">
              <w:rPr>
                <w:color w:val="000000"/>
                <w:szCs w:val="22"/>
              </w:rPr>
              <w:t>Ju-Woon</w:t>
            </w:r>
            <w:proofErr w:type="spellEnd"/>
            <w:r w:rsidRPr="00F33572">
              <w:rPr>
                <w:rFonts w:hint="eastAsia"/>
                <w:color w:val="000000"/>
              </w:rPr>
              <w:t xml:space="preserve"> </w:t>
            </w:r>
            <w:r w:rsidRPr="00F33572">
              <w:rPr>
                <w:color w:val="000000"/>
                <w:szCs w:val="22"/>
              </w:rPr>
              <w:t xml:space="preserve">Lee, </w:t>
            </w:r>
            <w:proofErr w:type="spellStart"/>
            <w:r w:rsidRPr="00F33572">
              <w:rPr>
                <w:color w:val="000000"/>
                <w:szCs w:val="22"/>
              </w:rPr>
              <w:t>Kyeong-Yeoll</w:t>
            </w:r>
            <w:proofErr w:type="spellEnd"/>
            <w:r w:rsidRPr="00F33572">
              <w:rPr>
                <w:rFonts w:hint="eastAsia"/>
                <w:color w:val="000000"/>
              </w:rPr>
              <w:t xml:space="preserve"> </w:t>
            </w:r>
            <w:r w:rsidRPr="00F33572">
              <w:rPr>
                <w:color w:val="000000"/>
                <w:szCs w:val="22"/>
              </w:rPr>
              <w:t>Lee</w:t>
            </w:r>
            <w:r w:rsidRPr="00F33572">
              <w:rPr>
                <w:rFonts w:hint="eastAsia"/>
                <w:color w:val="000000"/>
              </w:rPr>
              <w:t xml:space="preserve">. 2015. </w:t>
            </w:r>
            <w:r w:rsidRPr="00F33572">
              <w:rPr>
                <w:color w:val="000000"/>
                <w:szCs w:val="22"/>
              </w:rPr>
              <w:t>Developmental</w:t>
            </w:r>
            <w:r w:rsidRPr="00F33572">
              <w:rPr>
                <w:rFonts w:hint="eastAsia"/>
                <w:color w:val="000000"/>
                <w:szCs w:val="22"/>
              </w:rPr>
              <w:t xml:space="preserve"> </w:t>
            </w:r>
            <w:r w:rsidRPr="00F33572">
              <w:rPr>
                <w:color w:val="000000"/>
                <w:szCs w:val="22"/>
              </w:rPr>
              <w:t>inhibition</w:t>
            </w:r>
            <w:r w:rsidRPr="00F33572">
              <w:rPr>
                <w:rFonts w:hint="eastAsia"/>
                <w:color w:val="000000"/>
                <w:szCs w:val="22"/>
              </w:rPr>
              <w:t xml:space="preserve"> </w:t>
            </w:r>
            <w:r w:rsidRPr="00F33572">
              <w:rPr>
                <w:color w:val="000000"/>
                <w:szCs w:val="22"/>
              </w:rPr>
              <w:t>of</w:t>
            </w:r>
            <w:r w:rsidRPr="00F33572">
              <w:rPr>
                <w:rFonts w:hint="eastAsia"/>
                <w:color w:val="000000"/>
                <w:szCs w:val="22"/>
              </w:rPr>
              <w:t xml:space="preserve"> </w:t>
            </w:r>
            <w:r w:rsidRPr="00F33572">
              <w:rPr>
                <w:color w:val="000000"/>
                <w:szCs w:val="22"/>
              </w:rPr>
              <w:t>gamma</w:t>
            </w:r>
            <w:r w:rsidRPr="00F33572">
              <w:rPr>
                <w:rFonts w:hint="eastAsia"/>
                <w:color w:val="000000"/>
                <w:szCs w:val="22"/>
              </w:rPr>
              <w:t xml:space="preserve"> </w:t>
            </w:r>
            <w:r w:rsidRPr="00F33572">
              <w:rPr>
                <w:color w:val="000000"/>
                <w:szCs w:val="22"/>
              </w:rPr>
              <w:t>irradiation</w:t>
            </w:r>
            <w:r w:rsidRPr="00F33572">
              <w:rPr>
                <w:rFonts w:hint="eastAsia"/>
                <w:color w:val="000000"/>
                <w:szCs w:val="22"/>
              </w:rPr>
              <w:t xml:space="preserve"> </w:t>
            </w:r>
            <w:r w:rsidRPr="00F33572">
              <w:rPr>
                <w:color w:val="000000"/>
                <w:szCs w:val="22"/>
              </w:rPr>
              <w:t>on</w:t>
            </w:r>
            <w:r w:rsidRPr="00F33572">
              <w:rPr>
                <w:rFonts w:hint="eastAsia"/>
                <w:color w:val="000000"/>
                <w:szCs w:val="22"/>
              </w:rPr>
              <w:t xml:space="preserve"> </w:t>
            </w:r>
            <w:r w:rsidRPr="00F33572">
              <w:rPr>
                <w:color w:val="000000"/>
                <w:szCs w:val="22"/>
              </w:rPr>
              <w:t>the</w:t>
            </w:r>
            <w:r w:rsidRPr="00F33572">
              <w:rPr>
                <w:rFonts w:hint="eastAsia"/>
                <w:color w:val="000000"/>
                <w:szCs w:val="22"/>
              </w:rPr>
              <w:t xml:space="preserve"> </w:t>
            </w:r>
            <w:r w:rsidRPr="00F33572">
              <w:rPr>
                <w:color w:val="000000"/>
                <w:szCs w:val="22"/>
              </w:rPr>
              <w:t>peach</w:t>
            </w:r>
            <w:r w:rsidRPr="00F33572">
              <w:rPr>
                <w:rFonts w:hint="eastAsia"/>
                <w:color w:val="000000"/>
                <w:szCs w:val="22"/>
              </w:rPr>
              <w:t xml:space="preserve"> </w:t>
            </w:r>
            <w:r w:rsidRPr="00F33572">
              <w:rPr>
                <w:color w:val="000000"/>
                <w:szCs w:val="22"/>
              </w:rPr>
              <w:t xml:space="preserve">fruit moth </w:t>
            </w:r>
            <w:proofErr w:type="spellStart"/>
            <w:r w:rsidRPr="00F33572">
              <w:rPr>
                <w:rFonts w:eastAsiaTheme="minorEastAsia"/>
                <w:i/>
                <w:color w:val="000000"/>
                <w:szCs w:val="22"/>
              </w:rPr>
              <w:t>Carposina</w:t>
            </w:r>
            <w:proofErr w:type="spellEnd"/>
            <w:r w:rsidRPr="00F33572">
              <w:rPr>
                <w:rFonts w:eastAsiaTheme="minorEastAsia"/>
                <w:i/>
                <w:color w:val="000000"/>
                <w:szCs w:val="22"/>
              </w:rPr>
              <w:t xml:space="preserve"> </w:t>
            </w:r>
            <w:proofErr w:type="spellStart"/>
            <w:r w:rsidRPr="00F33572">
              <w:rPr>
                <w:rFonts w:eastAsiaTheme="minorEastAsia"/>
                <w:i/>
                <w:color w:val="000000"/>
                <w:szCs w:val="22"/>
              </w:rPr>
              <w:t>sasakii</w:t>
            </w:r>
            <w:proofErr w:type="spellEnd"/>
            <w:r w:rsidRPr="00F33572">
              <w:rPr>
                <w:rFonts w:eastAsiaTheme="minorEastAsia"/>
                <w:color w:val="000000"/>
                <w:szCs w:val="22"/>
              </w:rPr>
              <w:t xml:space="preserve"> </w:t>
            </w:r>
            <w:r>
              <w:rPr>
                <w:color w:val="000000"/>
              </w:rPr>
              <w:t>(</w:t>
            </w:r>
            <w:proofErr w:type="spellStart"/>
            <w:r>
              <w:rPr>
                <w:color w:val="000000"/>
              </w:rPr>
              <w:t>Lepidoptera</w:t>
            </w:r>
            <w:proofErr w:type="gramStart"/>
            <w:r>
              <w:rPr>
                <w:color w:val="000000"/>
              </w:rPr>
              <w:t>:Carposinidae</w:t>
            </w:r>
            <w:proofErr w:type="spellEnd"/>
            <w:proofErr w:type="gramEnd"/>
            <w:r>
              <w:rPr>
                <w:color w:val="000000"/>
              </w:rPr>
              <w:t>)</w:t>
            </w:r>
            <w:r>
              <w:rPr>
                <w:rFonts w:hint="eastAsia"/>
                <w:color w:val="000000"/>
              </w:rPr>
              <w:t xml:space="preserve">. </w:t>
            </w:r>
            <w:r w:rsidRPr="00970399">
              <w:rPr>
                <w:i/>
                <w:color w:val="000000"/>
                <w:szCs w:val="22"/>
              </w:rPr>
              <w:t xml:space="preserve">Radiation </w:t>
            </w:r>
            <w:proofErr w:type="spellStart"/>
            <w:r w:rsidRPr="00970399">
              <w:rPr>
                <w:i/>
                <w:color w:val="000000"/>
                <w:szCs w:val="22"/>
              </w:rPr>
              <w:t>Physicsand</w:t>
            </w:r>
            <w:proofErr w:type="spellEnd"/>
            <w:r w:rsidRPr="00970399">
              <w:rPr>
                <w:rFonts w:hint="eastAsia"/>
                <w:i/>
                <w:color w:val="000000"/>
              </w:rPr>
              <w:t xml:space="preserve"> </w:t>
            </w:r>
            <w:r w:rsidRPr="00970399">
              <w:rPr>
                <w:i/>
                <w:color w:val="000000"/>
                <w:szCs w:val="22"/>
              </w:rPr>
              <w:t>Chemistry</w:t>
            </w:r>
            <w:r>
              <w:rPr>
                <w:rFonts w:hint="eastAsia"/>
                <w:color w:val="000000"/>
              </w:rPr>
              <w:t xml:space="preserve">. </w:t>
            </w:r>
            <w:r w:rsidRPr="00F33572">
              <w:rPr>
                <w:color w:val="000000"/>
                <w:szCs w:val="22"/>
              </w:rPr>
              <w:t>106</w:t>
            </w:r>
            <w:r>
              <w:rPr>
                <w:rFonts w:hint="eastAsia"/>
                <w:color w:val="000000"/>
              </w:rPr>
              <w:t>:</w:t>
            </w:r>
            <w:r w:rsidRPr="00F33572">
              <w:rPr>
                <w:color w:val="000000"/>
                <w:szCs w:val="22"/>
              </w:rPr>
              <w:t>136</w:t>
            </w:r>
            <w:r w:rsidRPr="00F33572">
              <w:rPr>
                <w:rFonts w:eastAsiaTheme="minorEastAsia"/>
                <w:color w:val="000000"/>
                <w:szCs w:val="22"/>
              </w:rPr>
              <w:t>–</w:t>
            </w:r>
            <w:r w:rsidRPr="00F33572">
              <w:rPr>
                <w:color w:val="000000"/>
                <w:szCs w:val="22"/>
              </w:rPr>
              <w:t>139</w:t>
            </w:r>
            <w:r>
              <w:rPr>
                <w:rFonts w:hint="eastAsia"/>
                <w:color w:val="000000"/>
              </w:rPr>
              <w:t>.</w:t>
            </w:r>
          </w:p>
          <w:p w14:paraId="1D5C1DCA" w14:textId="6B24A1CB" w:rsidR="00B222DA" w:rsidRPr="00970399" w:rsidRDefault="00E75149" w:rsidP="00970399">
            <w:pPr>
              <w:snapToGrid w:val="0"/>
              <w:spacing w:beforeLines="50" w:before="120"/>
              <w:rPr>
                <w:rFonts w:eastAsiaTheme="minorEastAsia"/>
                <w:color w:val="000000"/>
                <w:lang w:eastAsia="zh-CN"/>
              </w:rPr>
            </w:pPr>
            <w:r w:rsidRPr="00F33572">
              <w:rPr>
                <w:color w:val="000000"/>
                <w:szCs w:val="22"/>
              </w:rPr>
              <w:t xml:space="preserve">Li </w:t>
            </w:r>
            <w:proofErr w:type="spellStart"/>
            <w:r w:rsidRPr="00F33572">
              <w:rPr>
                <w:color w:val="000000"/>
                <w:szCs w:val="22"/>
              </w:rPr>
              <w:t>Baishu</w:t>
            </w:r>
            <w:proofErr w:type="spellEnd"/>
            <w:r w:rsidRPr="00F33572">
              <w:rPr>
                <w:color w:val="000000"/>
                <w:szCs w:val="22"/>
              </w:rPr>
              <w:t xml:space="preserve">, Gao </w:t>
            </w:r>
            <w:proofErr w:type="spellStart"/>
            <w:r w:rsidRPr="00F33572">
              <w:rPr>
                <w:color w:val="000000"/>
                <w:szCs w:val="22"/>
              </w:rPr>
              <w:t>Meixu</w:t>
            </w:r>
            <w:proofErr w:type="spellEnd"/>
            <w:r w:rsidRPr="00F33572">
              <w:rPr>
                <w:color w:val="000000"/>
                <w:szCs w:val="22"/>
              </w:rPr>
              <w:t xml:space="preserve">, Liu Bo, Li </w:t>
            </w:r>
            <w:proofErr w:type="spellStart"/>
            <w:r w:rsidRPr="00F33572">
              <w:rPr>
                <w:color w:val="000000"/>
                <w:szCs w:val="22"/>
              </w:rPr>
              <w:t>Tianxiu</w:t>
            </w:r>
            <w:proofErr w:type="spellEnd"/>
            <w:r w:rsidRPr="00F33572">
              <w:rPr>
                <w:color w:val="000000"/>
                <w:szCs w:val="22"/>
              </w:rPr>
              <w:t xml:space="preserve">, Wang </w:t>
            </w:r>
            <w:proofErr w:type="spellStart"/>
            <w:r w:rsidRPr="00F33572">
              <w:rPr>
                <w:color w:val="000000"/>
                <w:szCs w:val="22"/>
              </w:rPr>
              <w:t>Yuejin</w:t>
            </w:r>
            <w:proofErr w:type="spellEnd"/>
            <w:r w:rsidR="00970399">
              <w:rPr>
                <w:rFonts w:eastAsiaTheme="minorEastAsia" w:hint="eastAsia"/>
                <w:color w:val="000000"/>
                <w:szCs w:val="22"/>
                <w:lang w:eastAsia="zh-CN"/>
              </w:rPr>
              <w:t>*</w:t>
            </w:r>
            <w:r w:rsidRPr="00F33572">
              <w:rPr>
                <w:color w:val="000000"/>
                <w:szCs w:val="22"/>
              </w:rPr>
              <w:t xml:space="preserve">, Zhan </w:t>
            </w:r>
            <w:proofErr w:type="spellStart"/>
            <w:r w:rsidRPr="00F33572">
              <w:rPr>
                <w:color w:val="000000"/>
                <w:szCs w:val="22"/>
              </w:rPr>
              <w:t>Guoping</w:t>
            </w:r>
            <w:proofErr w:type="spellEnd"/>
            <w:r w:rsidR="00970399">
              <w:rPr>
                <w:rFonts w:eastAsiaTheme="minorEastAsia" w:hint="eastAsia"/>
                <w:color w:val="000000"/>
                <w:szCs w:val="22"/>
                <w:lang w:eastAsia="zh-CN"/>
              </w:rPr>
              <w:t>*</w:t>
            </w:r>
            <w:r w:rsidRPr="00F33572">
              <w:rPr>
                <w:color w:val="000000"/>
                <w:szCs w:val="22"/>
              </w:rPr>
              <w:t xml:space="preserve">. 2016. Effects of irradiation of each of the five peach fruit moth (Lepidoptera: </w:t>
            </w:r>
            <w:proofErr w:type="spellStart"/>
            <w:r w:rsidRPr="00F33572">
              <w:rPr>
                <w:color w:val="000000"/>
                <w:szCs w:val="22"/>
              </w:rPr>
              <w:t>Carposinidae</w:t>
            </w:r>
            <w:proofErr w:type="spellEnd"/>
            <w:r w:rsidRPr="00F33572">
              <w:rPr>
                <w:color w:val="000000"/>
                <w:szCs w:val="22"/>
              </w:rPr>
              <w:t>) instars on 5th instar weight, larval mortality and cumulative developmental time: A preliminary investigation.</w:t>
            </w:r>
            <w:r w:rsidRPr="00970399">
              <w:rPr>
                <w:i/>
                <w:szCs w:val="22"/>
              </w:rPr>
              <w:t xml:space="preserve"> </w:t>
            </w:r>
            <w:r w:rsidRPr="00970399">
              <w:rPr>
                <w:i/>
                <w:color w:val="000000"/>
                <w:szCs w:val="22"/>
              </w:rPr>
              <w:t>Florida Entomologist</w:t>
            </w:r>
            <w:r w:rsidRPr="00F33572">
              <w:rPr>
                <w:color w:val="000000"/>
                <w:szCs w:val="22"/>
              </w:rPr>
              <w:t>, 99 (Special issue2): 62-66.</w:t>
            </w:r>
          </w:p>
        </w:tc>
      </w:tr>
    </w:tbl>
    <w:p w14:paraId="0BE9DB72" w14:textId="77777777" w:rsidR="00B222DA" w:rsidRPr="00B222DA" w:rsidRDefault="00B222DA" w:rsidP="00B222DA"/>
    <w:p w14:paraId="25946BD3"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4"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7876E9CD" w14:textId="77777777" w:rsidR="00B222DA" w:rsidRPr="00B222DA" w:rsidRDefault="00B222DA" w:rsidP="00B222DA">
      <w:pPr>
        <w:keepNext/>
        <w:spacing w:after="180"/>
        <w:rPr>
          <w:rFonts w:eastAsia="Times"/>
        </w:rPr>
      </w:pPr>
      <w:bookmarkStart w:id="7" w:name="_GoBack"/>
      <w:bookmarkEnd w:id="7"/>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474"/>
      </w:tblGrid>
      <w:tr w:rsidR="00B222DA" w:rsidRPr="00B222DA" w14:paraId="2F6C9424" w14:textId="77777777" w:rsidTr="003E2D00">
        <w:trPr>
          <w:jc w:val="center"/>
        </w:trPr>
        <w:tc>
          <w:tcPr>
            <w:tcW w:w="0" w:type="auto"/>
            <w:shd w:val="clear" w:color="auto" w:fill="244061"/>
          </w:tcPr>
          <w:p w14:paraId="04F468FE"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78495A60" w14:textId="77777777" w:rsidTr="003E2D00">
        <w:trPr>
          <w:jc w:val="center"/>
        </w:trPr>
        <w:tc>
          <w:tcPr>
            <w:tcW w:w="0" w:type="auto"/>
            <w:tcBorders>
              <w:bottom w:val="single" w:sz="6" w:space="0" w:color="auto"/>
            </w:tcBorders>
            <w:shd w:val="clear" w:color="auto" w:fill="auto"/>
          </w:tcPr>
          <w:p w14:paraId="737C07EF"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The source of all efficacy data (published or unpublished) should be provided in the submission. Supporting data </w:t>
            </w:r>
            <w:r w:rsidRPr="00B222DA">
              <w:rPr>
                <w:rFonts w:ascii="Arial" w:eastAsia="Times" w:hAnsi="Arial"/>
                <w:sz w:val="18"/>
                <w:szCs w:val="18"/>
              </w:rPr>
              <w:lastRenderedPageBreak/>
              <w:t>should be presented clearly and systematically.</w:t>
            </w:r>
          </w:p>
        </w:tc>
      </w:tr>
      <w:tr w:rsidR="00B222DA" w:rsidRPr="00B222DA" w14:paraId="428DBFB9" w14:textId="77777777" w:rsidTr="003E2D00">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11D0D23"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lastRenderedPageBreak/>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645F7963" w14:textId="77777777" w:rsidTr="003E2D00">
        <w:trPr>
          <w:jc w:val="center"/>
        </w:trPr>
        <w:tc>
          <w:tcPr>
            <w:tcW w:w="0" w:type="auto"/>
            <w:tcBorders>
              <w:top w:val="single" w:sz="6" w:space="0" w:color="auto"/>
              <w:bottom w:val="single" w:sz="4" w:space="0" w:color="auto"/>
            </w:tcBorders>
            <w:shd w:val="clear" w:color="auto" w:fill="B7D4FF"/>
          </w:tcPr>
          <w:p w14:paraId="5300E50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24A44BCF" w14:textId="77777777" w:rsidTr="003E2D00">
        <w:trPr>
          <w:jc w:val="center"/>
        </w:trPr>
        <w:tc>
          <w:tcPr>
            <w:tcW w:w="0" w:type="auto"/>
            <w:shd w:val="clear" w:color="auto" w:fill="D9E8FF"/>
          </w:tcPr>
          <w:p w14:paraId="3DC0B31E"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7F6B3A59" w14:textId="77777777" w:rsidTr="003E2D00">
        <w:trPr>
          <w:jc w:val="center"/>
        </w:trPr>
        <w:tc>
          <w:tcPr>
            <w:tcW w:w="0" w:type="auto"/>
            <w:tcBorders>
              <w:bottom w:val="single" w:sz="4" w:space="0" w:color="auto"/>
            </w:tcBorders>
          </w:tcPr>
          <w:p w14:paraId="3599681B" w14:textId="723B7512" w:rsidR="00B222DA" w:rsidRPr="00F54EDB" w:rsidRDefault="005C1C91" w:rsidP="00472E2E">
            <w:pPr>
              <w:snapToGrid w:val="0"/>
              <w:spacing w:beforeLines="50" w:before="120" w:line="288" w:lineRule="auto"/>
              <w:rPr>
                <w:rFonts w:ascii="Arial" w:eastAsiaTheme="minorEastAsia" w:hAnsi="Arial"/>
                <w:color w:val="000000" w:themeColor="text1"/>
                <w:sz w:val="18"/>
                <w:szCs w:val="18"/>
                <w:lang w:eastAsia="zh-CN"/>
              </w:rPr>
            </w:pPr>
            <w:r w:rsidRPr="00F54EDB">
              <w:rPr>
                <w:color w:val="000000"/>
                <w:szCs w:val="22"/>
              </w:rPr>
              <w:t>S</w:t>
            </w:r>
            <w:r w:rsidR="00C86B7E" w:rsidRPr="00F54EDB">
              <w:rPr>
                <w:color w:val="000000"/>
                <w:szCs w:val="22"/>
              </w:rPr>
              <w:t xml:space="preserve">pecies level, </w:t>
            </w:r>
            <w:r w:rsidR="00112262">
              <w:rPr>
                <w:rFonts w:hint="eastAsia"/>
                <w:color w:val="000000"/>
                <w:szCs w:val="22"/>
              </w:rPr>
              <w:t>egg</w:t>
            </w:r>
            <w:r w:rsidR="00112262" w:rsidRPr="00112262">
              <w:rPr>
                <w:rFonts w:hint="eastAsia"/>
                <w:color w:val="000000"/>
                <w:szCs w:val="22"/>
              </w:rPr>
              <w:t>/</w:t>
            </w:r>
            <w:r w:rsidR="00C86B7E" w:rsidRPr="00F54EDB">
              <w:rPr>
                <w:color w:val="000000"/>
                <w:szCs w:val="22"/>
              </w:rPr>
              <w:t>larva</w:t>
            </w:r>
            <w:r w:rsidR="00DC51B4" w:rsidRPr="00F54EDB">
              <w:rPr>
                <w:color w:val="000000"/>
                <w:szCs w:val="22"/>
              </w:rPr>
              <w:t>/pupa/adult</w:t>
            </w:r>
            <w:r w:rsidR="00C86B7E" w:rsidRPr="00F54EDB">
              <w:rPr>
                <w:color w:val="000000"/>
                <w:szCs w:val="22"/>
              </w:rPr>
              <w:t xml:space="preserve">, </w:t>
            </w:r>
            <w:r w:rsidR="00ED09A8" w:rsidRPr="00F54EDB">
              <w:rPr>
                <w:color w:val="000000"/>
                <w:szCs w:val="22"/>
              </w:rPr>
              <w:t>laboratory</w:t>
            </w:r>
            <w:r w:rsidR="00C86B7E" w:rsidRPr="00F54EDB">
              <w:rPr>
                <w:color w:val="000000"/>
                <w:szCs w:val="22"/>
              </w:rPr>
              <w:t xml:space="preserve"> strain</w:t>
            </w:r>
            <w:r w:rsidR="00F54EDB" w:rsidRPr="00F54EDB">
              <w:rPr>
                <w:rFonts w:hint="eastAsia"/>
                <w:color w:val="000000"/>
                <w:szCs w:val="22"/>
              </w:rPr>
              <w:t>.</w:t>
            </w:r>
          </w:p>
          <w:p w14:paraId="4DFD09BB" w14:textId="2B19BB52" w:rsidR="00E75149" w:rsidRPr="00D34D2D" w:rsidRDefault="00E75149" w:rsidP="00472E2E">
            <w:pPr>
              <w:snapToGrid w:val="0"/>
              <w:spacing w:beforeLines="50" w:before="120" w:line="288" w:lineRule="auto"/>
              <w:rPr>
                <w:rFonts w:ascii="Arial" w:eastAsiaTheme="minorEastAsia" w:hAnsi="Arial"/>
                <w:caps/>
                <w:sz w:val="18"/>
                <w:szCs w:val="18"/>
                <w:lang w:eastAsia="zh-CN"/>
              </w:rPr>
            </w:pPr>
            <w:r w:rsidRPr="00EA4020">
              <w:rPr>
                <w:color w:val="000000"/>
                <w:szCs w:val="22"/>
              </w:rPr>
              <w:t xml:space="preserve">Peach fruit moth, </w:t>
            </w:r>
            <w:proofErr w:type="spellStart"/>
            <w:r w:rsidRPr="00B038AA">
              <w:rPr>
                <w:i/>
                <w:color w:val="000000"/>
                <w:szCs w:val="22"/>
              </w:rPr>
              <w:t>Carposina</w:t>
            </w:r>
            <w:proofErr w:type="spellEnd"/>
            <w:r w:rsidRPr="00B038AA">
              <w:rPr>
                <w:i/>
                <w:color w:val="000000"/>
                <w:szCs w:val="22"/>
              </w:rPr>
              <w:t xml:space="preserve"> </w:t>
            </w:r>
            <w:proofErr w:type="spellStart"/>
            <w:r w:rsidRPr="00B038AA">
              <w:rPr>
                <w:i/>
                <w:color w:val="000000"/>
                <w:szCs w:val="22"/>
              </w:rPr>
              <w:t>sasakii</w:t>
            </w:r>
            <w:proofErr w:type="spellEnd"/>
            <w:r w:rsidRPr="00EA4020">
              <w:rPr>
                <w:color w:val="000000"/>
                <w:szCs w:val="22"/>
              </w:rPr>
              <w:t xml:space="preserve"> Matsumura (Lepidoptera: </w:t>
            </w:r>
            <w:proofErr w:type="spellStart"/>
            <w:r w:rsidRPr="00EA4020">
              <w:rPr>
                <w:color w:val="000000"/>
                <w:szCs w:val="22"/>
              </w:rPr>
              <w:t>Carposinidae</w:t>
            </w:r>
            <w:proofErr w:type="spellEnd"/>
            <w:r w:rsidRPr="00EA4020">
              <w:rPr>
                <w:color w:val="000000"/>
                <w:szCs w:val="22"/>
              </w:rPr>
              <w:t>),</w:t>
            </w:r>
            <w:r>
              <w:rPr>
                <w:rFonts w:eastAsiaTheme="minorEastAsia" w:hint="eastAsia"/>
                <w:color w:val="000000"/>
                <w:szCs w:val="22"/>
                <w:lang w:eastAsia="zh-CN"/>
              </w:rPr>
              <w:t xml:space="preserve"> </w:t>
            </w:r>
            <w:r w:rsidRPr="00846D59">
              <w:rPr>
                <w:color w:val="000000"/>
                <w:szCs w:val="22"/>
              </w:rPr>
              <w:t xml:space="preserve">used in the dose-response tests were from </w:t>
            </w:r>
            <w:r w:rsidRPr="00846D59">
              <w:rPr>
                <w:i/>
                <w:color w:val="000000"/>
                <w:szCs w:val="22"/>
              </w:rPr>
              <w:t xml:space="preserve">C. </w:t>
            </w:r>
            <w:proofErr w:type="spellStart"/>
            <w:r w:rsidRPr="00846D59">
              <w:rPr>
                <w:i/>
                <w:color w:val="000000"/>
                <w:szCs w:val="22"/>
              </w:rPr>
              <w:t>sasakii</w:t>
            </w:r>
            <w:proofErr w:type="spellEnd"/>
            <w:r w:rsidRPr="00846D59">
              <w:rPr>
                <w:color w:val="000000"/>
                <w:szCs w:val="22"/>
              </w:rPr>
              <w:t xml:space="preserve"> infested apples growing in </w:t>
            </w:r>
            <w:proofErr w:type="spellStart"/>
            <w:r w:rsidRPr="00846D59">
              <w:rPr>
                <w:color w:val="000000"/>
                <w:szCs w:val="22"/>
              </w:rPr>
              <w:t>Heibei</w:t>
            </w:r>
            <w:proofErr w:type="spellEnd"/>
            <w:r w:rsidRPr="00846D59">
              <w:rPr>
                <w:color w:val="000000"/>
                <w:szCs w:val="22"/>
              </w:rPr>
              <w:t xml:space="preserve"> Province, China and replaced in 2009. In 2011, the insects were replaced with individuals collected from hawthorn fruits growing in </w:t>
            </w:r>
            <w:proofErr w:type="spellStart"/>
            <w:r w:rsidRPr="00846D59">
              <w:rPr>
                <w:color w:val="000000"/>
                <w:szCs w:val="22"/>
              </w:rPr>
              <w:t>Taian</w:t>
            </w:r>
            <w:proofErr w:type="spellEnd"/>
            <w:r w:rsidRPr="00846D59">
              <w:rPr>
                <w:color w:val="000000"/>
                <w:szCs w:val="22"/>
              </w:rPr>
              <w:t xml:space="preserve"> city, Shandong Province, China. The hawthorn colony, which has the same response (mortality to adult stage</w:t>
            </w:r>
            <w:r w:rsidRPr="00846D59">
              <w:rPr>
                <w:vanish/>
                <w:color w:val="000000"/>
                <w:szCs w:val="22"/>
              </w:rPr>
              <w:t>lus was conducted to emo the dose-response data.</w:t>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vanish/>
                <w:color w:val="000000"/>
                <w:szCs w:val="22"/>
              </w:rPr>
              <w:pgNum/>
            </w:r>
            <w:r w:rsidRPr="00846D59">
              <w:rPr>
                <w:color w:val="000000"/>
                <w:szCs w:val="22"/>
              </w:rPr>
              <w:t>) to gamma radiation as the apple colony</w:t>
            </w:r>
            <w:r>
              <w:rPr>
                <w:rFonts w:eastAsiaTheme="minorEastAsia" w:hint="eastAsia"/>
                <w:color w:val="000000"/>
                <w:szCs w:val="22"/>
                <w:lang w:eastAsia="zh-CN"/>
              </w:rPr>
              <w:t xml:space="preserve"> (Zhan et al. 2014</w:t>
            </w:r>
            <w:r w:rsidR="00F54EDB">
              <w:rPr>
                <w:rFonts w:eastAsiaTheme="minorEastAsia" w:hint="eastAsia"/>
                <w:color w:val="000000"/>
                <w:szCs w:val="22"/>
                <w:lang w:eastAsia="zh-CN"/>
              </w:rPr>
              <w:t>a</w:t>
            </w:r>
            <w:r>
              <w:rPr>
                <w:rFonts w:eastAsiaTheme="minorEastAsia" w:hint="eastAsia"/>
                <w:color w:val="000000"/>
                <w:szCs w:val="22"/>
                <w:lang w:eastAsia="zh-CN"/>
              </w:rPr>
              <w:t>)</w:t>
            </w:r>
            <w:r w:rsidRPr="00846D59">
              <w:rPr>
                <w:color w:val="000000"/>
                <w:szCs w:val="22"/>
              </w:rPr>
              <w:t>, was used for conducting the confirmatory tests.</w:t>
            </w:r>
          </w:p>
        </w:tc>
      </w:tr>
      <w:tr w:rsidR="00B222DA" w:rsidRPr="00B222DA" w14:paraId="580BBAFF" w14:textId="77777777" w:rsidTr="003E2D00">
        <w:trPr>
          <w:jc w:val="center"/>
        </w:trPr>
        <w:tc>
          <w:tcPr>
            <w:tcW w:w="0" w:type="auto"/>
            <w:shd w:val="clear" w:color="auto" w:fill="D9E8FF"/>
          </w:tcPr>
          <w:p w14:paraId="4FAA6C5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1FD81C67" w14:textId="77777777" w:rsidTr="003E2D00">
        <w:trPr>
          <w:jc w:val="center"/>
        </w:trPr>
        <w:tc>
          <w:tcPr>
            <w:tcW w:w="0" w:type="auto"/>
            <w:tcBorders>
              <w:bottom w:val="single" w:sz="4" w:space="0" w:color="auto"/>
            </w:tcBorders>
          </w:tcPr>
          <w:p w14:paraId="4CC01A83" w14:textId="77777777" w:rsidR="00B222DA" w:rsidRDefault="00E75149" w:rsidP="00472E2E">
            <w:pPr>
              <w:spacing w:beforeLines="50" w:before="120" w:line="288" w:lineRule="auto"/>
              <w:rPr>
                <w:rFonts w:eastAsiaTheme="minorEastAsia"/>
                <w:color w:val="000000"/>
                <w:szCs w:val="22"/>
                <w:lang w:eastAsia="zh-CN"/>
              </w:rPr>
            </w:pPr>
            <w:r w:rsidRPr="00846D59">
              <w:rPr>
                <w:color w:val="000000"/>
                <w:szCs w:val="22"/>
              </w:rPr>
              <w:t>All the stages were reared at 24</w:t>
            </w:r>
            <w:smartTag w:uri="urn:schemas-microsoft-com:office:smarttags" w:element="chmetcnv">
              <w:smartTagPr>
                <w:attr w:name="UnitName" w:val="TCSC"/>
                <w:attr w:name="SourceValue" w:val="26"/>
                <w:attr w:name="HasSpace" w:val="False"/>
                <w:attr w:name="Negative" w:val="True"/>
                <w:attr w:name="NumberType" w:val="1"/>
                <w:attr w:name="TCSC" w:val="TCSC"/>
              </w:smartTagPr>
              <w:r w:rsidRPr="00846D59">
                <w:rPr>
                  <w:color w:val="000000"/>
                  <w:szCs w:val="22"/>
                </w:rPr>
                <w:t>-26°C</w:t>
              </w:r>
            </w:smartTag>
            <w:r w:rsidRPr="00846D59">
              <w:rPr>
                <w:color w:val="000000"/>
                <w:szCs w:val="22"/>
              </w:rPr>
              <w:t>, 70-90% RH with a photoperiod of 15:9 (L:D) in the Laboratory of Quarantine Treatment and Equipment, Chinese Academy of Inspection and Quarantine, Beijing, China.</w:t>
            </w:r>
          </w:p>
          <w:p w14:paraId="55119D9B" w14:textId="5730F37E" w:rsidR="00A129D3" w:rsidRPr="00A129D3" w:rsidRDefault="00A129D3" w:rsidP="00E75149">
            <w:pPr>
              <w:rPr>
                <w:rFonts w:ascii="Arial" w:eastAsiaTheme="minorEastAsia" w:hAnsi="Arial"/>
                <w:sz w:val="18"/>
                <w:szCs w:val="18"/>
                <w:lang w:eastAsia="zh-CN"/>
              </w:rPr>
            </w:pPr>
          </w:p>
        </w:tc>
      </w:tr>
      <w:tr w:rsidR="00B222DA" w:rsidRPr="00B222DA" w14:paraId="12A25ACE" w14:textId="77777777" w:rsidTr="003E2D00">
        <w:trPr>
          <w:jc w:val="center"/>
        </w:trPr>
        <w:tc>
          <w:tcPr>
            <w:tcW w:w="0" w:type="auto"/>
            <w:shd w:val="clear" w:color="auto" w:fill="D9E8FF"/>
          </w:tcPr>
          <w:p w14:paraId="40C64DC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F5FB09" w14:textId="77777777" w:rsidTr="003E2D00">
        <w:trPr>
          <w:jc w:val="center"/>
        </w:trPr>
        <w:tc>
          <w:tcPr>
            <w:tcW w:w="0" w:type="auto"/>
            <w:tcBorders>
              <w:bottom w:val="single" w:sz="4" w:space="0" w:color="auto"/>
            </w:tcBorders>
          </w:tcPr>
          <w:p w14:paraId="239BEFF7" w14:textId="77777777" w:rsidR="00F54EDB" w:rsidRPr="00B07E40" w:rsidRDefault="00F54EDB" w:rsidP="00472E2E">
            <w:pPr>
              <w:spacing w:beforeLines="50" w:before="120" w:line="288" w:lineRule="auto"/>
              <w:rPr>
                <w:color w:val="000000"/>
                <w:szCs w:val="22"/>
              </w:rPr>
            </w:pPr>
            <w:r w:rsidRPr="00EA4020">
              <w:rPr>
                <w:color w:val="000000"/>
                <w:szCs w:val="22"/>
              </w:rPr>
              <w:t>Peach fruit moth</w:t>
            </w:r>
            <w:r>
              <w:rPr>
                <w:rFonts w:eastAsiaTheme="minorEastAsia" w:hint="eastAsia"/>
                <w:color w:val="000000"/>
                <w:szCs w:val="22"/>
                <w:lang w:eastAsia="zh-CN"/>
              </w:rPr>
              <w:t xml:space="preserve"> </w:t>
            </w:r>
            <w:r w:rsidRPr="00EA4020">
              <w:rPr>
                <w:color w:val="000000"/>
                <w:szCs w:val="22"/>
              </w:rPr>
              <w:t>is one of the most destructive borers of pome and stone fruits, including apple (</w:t>
            </w:r>
            <w:r w:rsidRPr="00B07E40">
              <w:rPr>
                <w:color w:val="000000"/>
                <w:szCs w:val="22"/>
              </w:rPr>
              <w:t xml:space="preserve">Malus </w:t>
            </w:r>
            <w:r w:rsidRPr="00EA4020">
              <w:rPr>
                <w:color w:val="000000"/>
                <w:szCs w:val="22"/>
              </w:rPr>
              <w:t xml:space="preserve">spp.), pear, peach, plum, apricot (all </w:t>
            </w:r>
            <w:proofErr w:type="spellStart"/>
            <w:r w:rsidRPr="00F81E8F">
              <w:rPr>
                <w:i/>
                <w:color w:val="000000"/>
                <w:szCs w:val="22"/>
              </w:rPr>
              <w:t>Prunus</w:t>
            </w:r>
            <w:proofErr w:type="spellEnd"/>
            <w:r w:rsidRPr="00B07E40">
              <w:rPr>
                <w:color w:val="000000"/>
                <w:szCs w:val="22"/>
              </w:rPr>
              <w:t xml:space="preserve"> </w:t>
            </w:r>
            <w:r w:rsidRPr="00EA4020">
              <w:rPr>
                <w:color w:val="000000"/>
                <w:szCs w:val="22"/>
              </w:rPr>
              <w:t>spp.), Chinese quince (</w:t>
            </w:r>
            <w:proofErr w:type="spellStart"/>
            <w:r w:rsidRPr="00F81E8F">
              <w:rPr>
                <w:i/>
                <w:color w:val="000000"/>
                <w:szCs w:val="22"/>
              </w:rPr>
              <w:t>Chaenomeles</w:t>
            </w:r>
            <w:proofErr w:type="spellEnd"/>
            <w:r w:rsidRPr="00F81E8F">
              <w:rPr>
                <w:i/>
                <w:color w:val="000000"/>
                <w:szCs w:val="22"/>
              </w:rPr>
              <w:t xml:space="preserve"> </w:t>
            </w:r>
            <w:proofErr w:type="spellStart"/>
            <w:r w:rsidRPr="00F81E8F">
              <w:rPr>
                <w:i/>
                <w:color w:val="000000"/>
                <w:szCs w:val="22"/>
              </w:rPr>
              <w:t>sinensis</w:t>
            </w:r>
            <w:proofErr w:type="spellEnd"/>
            <w:r w:rsidRPr="00B07E40">
              <w:rPr>
                <w:i/>
                <w:color w:val="000000"/>
                <w:szCs w:val="22"/>
              </w:rPr>
              <w:t>)</w:t>
            </w:r>
            <w:r w:rsidRPr="00EA4020">
              <w:rPr>
                <w:color w:val="000000"/>
                <w:szCs w:val="22"/>
              </w:rPr>
              <w:t>, jujube (</w:t>
            </w:r>
            <w:proofErr w:type="spellStart"/>
            <w:r w:rsidRPr="00F81E8F">
              <w:rPr>
                <w:i/>
                <w:color w:val="000000"/>
                <w:szCs w:val="22"/>
              </w:rPr>
              <w:t>Zizyphus</w:t>
            </w:r>
            <w:proofErr w:type="spellEnd"/>
            <w:r w:rsidRPr="00F81E8F">
              <w:rPr>
                <w:i/>
                <w:color w:val="000000"/>
                <w:szCs w:val="22"/>
              </w:rPr>
              <w:t xml:space="preserve"> jujube</w:t>
            </w:r>
            <w:r w:rsidRPr="00EA4020">
              <w:rPr>
                <w:color w:val="000000"/>
                <w:szCs w:val="22"/>
              </w:rPr>
              <w:t>), and hawthorn (</w:t>
            </w:r>
            <w:proofErr w:type="spellStart"/>
            <w:r w:rsidRPr="00F81E8F">
              <w:rPr>
                <w:i/>
                <w:color w:val="000000"/>
                <w:szCs w:val="22"/>
              </w:rPr>
              <w:t>Crataegus</w:t>
            </w:r>
            <w:proofErr w:type="spellEnd"/>
            <w:r w:rsidRPr="00EA4020">
              <w:rPr>
                <w:color w:val="000000"/>
                <w:szCs w:val="22"/>
              </w:rPr>
              <w:t xml:space="preserve"> spp.) in China. It is widely distributed in pome fruit production areas in China, Japan, both Koreas, and the Far Eastern Federal District of Russia. Several </w:t>
            </w:r>
            <w:r w:rsidRPr="00491399">
              <w:rPr>
                <w:i/>
                <w:color w:val="000000"/>
                <w:szCs w:val="22"/>
              </w:rPr>
              <w:t xml:space="preserve">C. </w:t>
            </w:r>
            <w:proofErr w:type="spellStart"/>
            <w:r w:rsidRPr="00491399">
              <w:rPr>
                <w:i/>
                <w:color w:val="000000"/>
                <w:szCs w:val="22"/>
              </w:rPr>
              <w:t>sasakii</w:t>
            </w:r>
            <w:proofErr w:type="spellEnd"/>
            <w:r w:rsidRPr="00EA4020">
              <w:rPr>
                <w:color w:val="000000"/>
                <w:szCs w:val="22"/>
              </w:rPr>
              <w:t xml:space="preserve"> eggs are laid on one fruit, usually near the calyx. </w:t>
            </w:r>
            <w:r w:rsidRPr="00B07E40">
              <w:rPr>
                <w:color w:val="000000"/>
                <w:szCs w:val="22"/>
              </w:rPr>
              <w:t xml:space="preserve">The larvae feed on various fruits and are considered as the main stages in post-harvest fruits. </w:t>
            </w:r>
            <w:r w:rsidRPr="00EA4020">
              <w:rPr>
                <w:color w:val="000000"/>
                <w:szCs w:val="22"/>
              </w:rPr>
              <w:t xml:space="preserve">The newly hatched larvae crawl on the fruit surface for 10~30 min to find a proper entrance site and then bite the surface and enter into the fruits, resulting in fruit malformation, deterioration of fruit quality, and loss of marketability. </w:t>
            </w:r>
            <w:r w:rsidRPr="00491399">
              <w:rPr>
                <w:i/>
                <w:color w:val="000000"/>
                <w:szCs w:val="22"/>
              </w:rPr>
              <w:t xml:space="preserve">C. </w:t>
            </w:r>
            <w:proofErr w:type="spellStart"/>
            <w:r w:rsidRPr="00491399">
              <w:rPr>
                <w:i/>
                <w:color w:val="000000"/>
                <w:szCs w:val="22"/>
              </w:rPr>
              <w:t>sasakii</w:t>
            </w:r>
            <w:proofErr w:type="spellEnd"/>
            <w:r w:rsidRPr="00EA4020">
              <w:rPr>
                <w:color w:val="000000"/>
                <w:szCs w:val="22"/>
              </w:rPr>
              <w:t xml:space="preserve"> is a quarantine pest of concern to the European Union, the United States of America, Brazil, Chile, Canada, South Africa, Russia and other importing countries. To protect fruits from infestation, fruit bagging technology is widely applied in apple, pear, and other fruits. However, this kind of technology is unable to impede the infestation entirely and has a negative impact on fruit quality. Therefore, a phytosanitary treatment often must be applied on the fruits before export.</w:t>
            </w:r>
          </w:p>
          <w:p w14:paraId="0BD5CE6A" w14:textId="15785AC4" w:rsidR="00B222DA" w:rsidRPr="006A3014" w:rsidRDefault="00F54EDB" w:rsidP="00472E2E">
            <w:pPr>
              <w:spacing w:beforeLines="50" w:before="120" w:line="288" w:lineRule="auto"/>
              <w:rPr>
                <w:rFonts w:eastAsiaTheme="minorEastAsia"/>
                <w:color w:val="000000" w:themeColor="text1"/>
                <w:szCs w:val="22"/>
                <w:lang w:eastAsia="zh-CN"/>
              </w:rPr>
            </w:pPr>
            <w:r w:rsidRPr="004A2689">
              <w:rPr>
                <w:color w:val="000000"/>
                <w:szCs w:val="22"/>
              </w:rPr>
              <w:t xml:space="preserve">Ionizing radiation is a relatively new commercially used phytosanitary treatment that is increasing in uses worldwide. A dose of 500 </w:t>
            </w:r>
            <w:proofErr w:type="spellStart"/>
            <w:r w:rsidRPr="004A2689">
              <w:rPr>
                <w:color w:val="000000"/>
                <w:szCs w:val="22"/>
              </w:rPr>
              <w:t>Gy</w:t>
            </w:r>
            <w:proofErr w:type="spellEnd"/>
            <w:r w:rsidRPr="004A2689">
              <w:rPr>
                <w:color w:val="000000"/>
                <w:szCs w:val="22"/>
              </w:rPr>
              <w:t xml:space="preserve"> may prevent 100% of F</w:t>
            </w:r>
            <w:r w:rsidRPr="00F174B8">
              <w:rPr>
                <w:color w:val="000000"/>
                <w:szCs w:val="22"/>
                <w:vertAlign w:val="subscript"/>
              </w:rPr>
              <w:t>1</w:t>
            </w:r>
            <w:r w:rsidRPr="004A2689">
              <w:rPr>
                <w:color w:val="000000"/>
                <w:szCs w:val="22"/>
              </w:rPr>
              <w:t xml:space="preserve"> progeny eggs hatching from the late pupae (1-3 days before adult emergence) of </w:t>
            </w:r>
            <w:r w:rsidRPr="00491399">
              <w:rPr>
                <w:i/>
                <w:color w:val="000000"/>
                <w:szCs w:val="22"/>
              </w:rPr>
              <w:t xml:space="preserve">C. </w:t>
            </w:r>
            <w:proofErr w:type="spellStart"/>
            <w:r w:rsidRPr="00491399">
              <w:rPr>
                <w:i/>
                <w:color w:val="000000"/>
                <w:szCs w:val="22"/>
              </w:rPr>
              <w:t>sasakii</w:t>
            </w:r>
            <w:proofErr w:type="spellEnd"/>
            <w:r w:rsidRPr="004A2689">
              <w:rPr>
                <w:color w:val="000000"/>
                <w:szCs w:val="22"/>
              </w:rPr>
              <w:t xml:space="preserve">. Nevertheless, </w:t>
            </w:r>
            <w:r w:rsidRPr="00491399">
              <w:rPr>
                <w:i/>
                <w:color w:val="000000"/>
                <w:szCs w:val="22"/>
              </w:rPr>
              <w:t xml:space="preserve">C. </w:t>
            </w:r>
            <w:proofErr w:type="spellStart"/>
            <w:r w:rsidRPr="00491399">
              <w:rPr>
                <w:i/>
                <w:color w:val="000000"/>
                <w:szCs w:val="22"/>
              </w:rPr>
              <w:t>sasakii</w:t>
            </w:r>
            <w:proofErr w:type="spellEnd"/>
            <w:r w:rsidRPr="004A2689">
              <w:rPr>
                <w:color w:val="000000"/>
                <w:szCs w:val="22"/>
              </w:rPr>
              <w:t xml:space="preserve"> late fifth instars typically leave the fruit for pupation and the immature larvae may survive for a long period in stored fruits; the most advanced stage found in shipped fruits is the fifth instar. </w:t>
            </w:r>
          </w:p>
          <w:p w14:paraId="79825B50" w14:textId="0A1CBEF1" w:rsidR="00A74540" w:rsidRPr="00A74540" w:rsidRDefault="00A74540" w:rsidP="00A74540">
            <w:pPr>
              <w:rPr>
                <w:rFonts w:ascii="Arial" w:eastAsiaTheme="minorEastAsia" w:hAnsi="Arial"/>
                <w:caps/>
                <w:sz w:val="18"/>
                <w:szCs w:val="18"/>
                <w:lang w:eastAsia="zh-CN"/>
              </w:rPr>
            </w:pPr>
          </w:p>
        </w:tc>
      </w:tr>
      <w:tr w:rsidR="00B222DA" w:rsidRPr="00B222DA" w14:paraId="7D8E1F47" w14:textId="77777777" w:rsidTr="003E2D00">
        <w:trPr>
          <w:jc w:val="center"/>
        </w:trPr>
        <w:tc>
          <w:tcPr>
            <w:tcW w:w="0" w:type="auto"/>
            <w:shd w:val="clear" w:color="auto" w:fill="D9E8FF"/>
          </w:tcPr>
          <w:p w14:paraId="2FAC3C32"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196E7FA0" w14:textId="77777777" w:rsidTr="003E2D00">
        <w:trPr>
          <w:jc w:val="center"/>
        </w:trPr>
        <w:tc>
          <w:tcPr>
            <w:tcW w:w="0" w:type="auto"/>
            <w:tcBorders>
              <w:bottom w:val="single" w:sz="4" w:space="0" w:color="auto"/>
            </w:tcBorders>
          </w:tcPr>
          <w:p w14:paraId="5B73EF79" w14:textId="3C2E134F" w:rsidR="00B222DA" w:rsidRDefault="00604164" w:rsidP="00472E2E">
            <w:pPr>
              <w:snapToGrid w:val="0"/>
              <w:spacing w:beforeLines="50" w:before="120" w:line="288" w:lineRule="auto"/>
              <w:rPr>
                <w:rFonts w:ascii="Arial" w:eastAsiaTheme="minorEastAsia" w:hAnsi="Arial"/>
                <w:caps/>
                <w:sz w:val="18"/>
                <w:szCs w:val="18"/>
                <w:lang w:eastAsia="zh-CN"/>
              </w:rPr>
            </w:pPr>
            <w:r w:rsidRPr="00F174B8">
              <w:rPr>
                <w:rFonts w:ascii="Arial" w:eastAsiaTheme="minorEastAsia" w:hAnsi="Arial" w:hint="eastAsia"/>
                <w:caps/>
                <w:szCs w:val="22"/>
                <w:lang w:eastAsia="zh-CN"/>
              </w:rPr>
              <w:t>A</w:t>
            </w:r>
            <w:r w:rsidRPr="00F174B8">
              <w:rPr>
                <w:rFonts w:ascii="Arial" w:eastAsiaTheme="minorEastAsia" w:hAnsi="Arial" w:hint="eastAsia"/>
                <w:szCs w:val="22"/>
                <w:lang w:eastAsia="zh-CN"/>
              </w:rPr>
              <w:t>rtificial infestation</w:t>
            </w:r>
            <w:r w:rsidRPr="00F174B8">
              <w:rPr>
                <w:rFonts w:ascii="Arial" w:eastAsiaTheme="minorEastAsia" w:hAnsi="Arial"/>
                <w:szCs w:val="22"/>
                <w:lang w:eastAsia="zh-CN"/>
              </w:rPr>
              <w:t>.</w:t>
            </w:r>
            <w:r w:rsidRPr="00F174B8">
              <w:rPr>
                <w:rFonts w:ascii="Arial" w:eastAsiaTheme="minorEastAsia" w:hAnsi="Arial" w:hint="eastAsia"/>
                <w:szCs w:val="22"/>
                <w:lang w:eastAsia="zh-CN"/>
              </w:rPr>
              <w:t xml:space="preserve"> </w:t>
            </w:r>
            <w:r w:rsidR="00E75149" w:rsidRPr="00846D59">
              <w:rPr>
                <w:color w:val="000000"/>
                <w:szCs w:val="22"/>
              </w:rPr>
              <w:t xml:space="preserve">Paired adults (10 </w:t>
            </w:r>
            <w:proofErr w:type="gramStart"/>
            <w:r w:rsidR="00E75149" w:rsidRPr="00846D59">
              <w:rPr>
                <w:color w:val="000000"/>
                <w:szCs w:val="22"/>
              </w:rPr>
              <w:t>females</w:t>
            </w:r>
            <w:r w:rsidR="00F9117F">
              <w:rPr>
                <w:rFonts w:eastAsiaTheme="minorEastAsia" w:hint="eastAsia"/>
                <w:color w:val="000000"/>
                <w:szCs w:val="22"/>
                <w:lang w:eastAsia="zh-CN"/>
              </w:rPr>
              <w:t xml:space="preserve"> </w:t>
            </w:r>
            <w:r w:rsidR="00E75149" w:rsidRPr="00846D59">
              <w:rPr>
                <w:color w:val="000000"/>
                <w:szCs w:val="22"/>
              </w:rPr>
              <w:t>:</w:t>
            </w:r>
            <w:proofErr w:type="gramEnd"/>
            <w:r w:rsidR="00F9117F">
              <w:rPr>
                <w:rFonts w:eastAsiaTheme="minorEastAsia" w:hint="eastAsia"/>
                <w:color w:val="000000"/>
                <w:szCs w:val="22"/>
                <w:lang w:eastAsia="zh-CN"/>
              </w:rPr>
              <w:t xml:space="preserve"> </w:t>
            </w:r>
            <w:r w:rsidR="00E75149" w:rsidRPr="00846D59">
              <w:rPr>
                <w:color w:val="000000"/>
                <w:szCs w:val="22"/>
              </w:rPr>
              <w:t xml:space="preserve">12 males) were fed a 5% honey water solution through a wick, and the females laid eggs on rough filter papers. The paper containing 5-d-old eggs (head dark stage) were wetted and stuck to the calyx end of ‘Red Fuji’ apples (brought form Beijing market and </w:t>
            </w:r>
            <w:r w:rsidR="00E75149" w:rsidRPr="00846D59">
              <w:rPr>
                <w:color w:val="000000"/>
                <w:szCs w:val="22"/>
              </w:rPr>
              <w:lastRenderedPageBreak/>
              <w:t>allowed to reach room temperature) and placed in a steel tray, which was wetted and sealed with thin plastic sheet for 3 days to maintain high relative humidity (~90% RH) to facilitate egg hatching. The</w:t>
            </w:r>
            <w:r w:rsidR="00E75149">
              <w:rPr>
                <w:rFonts w:eastAsiaTheme="minorEastAsia" w:hint="eastAsia"/>
                <w:color w:val="000000"/>
                <w:szCs w:val="22"/>
                <w:lang w:eastAsia="zh-CN"/>
              </w:rPr>
              <w:t xml:space="preserve"> larvae were developed in the apple fruits until the</w:t>
            </w:r>
            <w:r w:rsidR="00E75149" w:rsidRPr="00846D59">
              <w:rPr>
                <w:color w:val="000000"/>
                <w:szCs w:val="22"/>
              </w:rPr>
              <w:t xml:space="preserve"> late fifth instars emerging out of the infested apples</w:t>
            </w:r>
            <w:r w:rsidR="00E75149">
              <w:rPr>
                <w:rFonts w:eastAsiaTheme="minorEastAsia" w:hint="eastAsia"/>
                <w:color w:val="000000"/>
                <w:szCs w:val="22"/>
                <w:lang w:eastAsia="zh-CN"/>
              </w:rPr>
              <w:t xml:space="preserve"> (more than 15 days). Then the</w:t>
            </w:r>
            <w:r w:rsidR="00E75149" w:rsidRPr="00846D59">
              <w:rPr>
                <w:color w:val="000000"/>
                <w:szCs w:val="22"/>
              </w:rPr>
              <w:t xml:space="preserve"> late fifth </w:t>
            </w:r>
            <w:proofErr w:type="spellStart"/>
            <w:r w:rsidR="00E75149" w:rsidRPr="00846D59">
              <w:rPr>
                <w:color w:val="000000"/>
                <w:szCs w:val="22"/>
              </w:rPr>
              <w:t>instars</w:t>
            </w:r>
            <w:proofErr w:type="spellEnd"/>
            <w:r w:rsidR="00E75149" w:rsidRPr="00846D59">
              <w:rPr>
                <w:color w:val="000000"/>
                <w:szCs w:val="22"/>
              </w:rPr>
              <w:t xml:space="preserve"> were transferred to moist pine sawdust for pupation and adult emergence.</w:t>
            </w:r>
          </w:p>
          <w:p w14:paraId="5052F42F" w14:textId="6E3AA90B" w:rsidR="00E75149" w:rsidRPr="00031A0E" w:rsidRDefault="00E75149" w:rsidP="00942BE3">
            <w:pPr>
              <w:rPr>
                <w:rFonts w:ascii="Arial" w:eastAsiaTheme="minorEastAsia" w:hAnsi="Arial"/>
                <w:caps/>
                <w:sz w:val="18"/>
                <w:szCs w:val="18"/>
                <w:lang w:eastAsia="zh-CN"/>
              </w:rPr>
            </w:pPr>
          </w:p>
        </w:tc>
      </w:tr>
      <w:tr w:rsidR="00B222DA" w:rsidRPr="00B222DA" w14:paraId="372D8429" w14:textId="77777777" w:rsidTr="003E2D00">
        <w:trPr>
          <w:jc w:val="center"/>
        </w:trPr>
        <w:tc>
          <w:tcPr>
            <w:tcW w:w="0" w:type="auto"/>
            <w:shd w:val="clear" w:color="auto" w:fill="D9E8FF"/>
          </w:tcPr>
          <w:p w14:paraId="3F22DAB7"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lastRenderedPageBreak/>
              <w:t>Determination of most resistant species/life stage (in the regulated article where appropriate)</w:t>
            </w:r>
          </w:p>
        </w:tc>
      </w:tr>
      <w:tr w:rsidR="00B222DA" w:rsidRPr="00B222DA" w14:paraId="28FFE9FC" w14:textId="77777777" w:rsidTr="003E2D00">
        <w:trPr>
          <w:jc w:val="center"/>
        </w:trPr>
        <w:tc>
          <w:tcPr>
            <w:tcW w:w="0" w:type="auto"/>
            <w:tcBorders>
              <w:bottom w:val="single" w:sz="4" w:space="0" w:color="auto"/>
            </w:tcBorders>
          </w:tcPr>
          <w:p w14:paraId="4363DE3F" w14:textId="1E3DBCE2" w:rsidR="00970399" w:rsidRDefault="00970399" w:rsidP="00472E2E">
            <w:pPr>
              <w:snapToGrid w:val="0"/>
              <w:spacing w:beforeLines="50" w:before="120" w:line="288" w:lineRule="auto"/>
              <w:rPr>
                <w:rFonts w:eastAsiaTheme="minorEastAsia"/>
                <w:b/>
                <w:color w:val="000000"/>
                <w:lang w:eastAsia="zh-CN"/>
              </w:rPr>
            </w:pPr>
            <w:bookmarkStart w:id="8" w:name="_Toc311899999"/>
            <w:r w:rsidRPr="000C58FA">
              <w:rPr>
                <w:color w:val="000000" w:themeColor="text1"/>
                <w:szCs w:val="22"/>
              </w:rPr>
              <w:t>T</w:t>
            </w:r>
            <w:r w:rsidRPr="000C58FA">
              <w:rPr>
                <w:rFonts w:hint="eastAsia"/>
                <w:color w:val="000000" w:themeColor="text1"/>
                <w:szCs w:val="22"/>
              </w:rPr>
              <w:t xml:space="preserve">he late </w:t>
            </w:r>
            <w:r>
              <w:rPr>
                <w:rFonts w:eastAsiaTheme="minorEastAsia" w:hint="eastAsia"/>
                <w:color w:val="000000" w:themeColor="text1"/>
                <w:szCs w:val="22"/>
                <w:lang w:eastAsia="zh-CN"/>
              </w:rPr>
              <w:t>5</w:t>
            </w:r>
            <w:r w:rsidRPr="000C58FA">
              <w:rPr>
                <w:rFonts w:hint="eastAsia"/>
                <w:color w:val="000000" w:themeColor="text1"/>
                <w:szCs w:val="22"/>
              </w:rPr>
              <w:t xml:space="preserve">rd instars </w:t>
            </w:r>
            <w:r w:rsidR="00ED5241">
              <w:rPr>
                <w:rFonts w:eastAsiaTheme="minorEastAsia" w:hint="eastAsia"/>
                <w:color w:val="000000" w:themeColor="text1"/>
                <w:szCs w:val="22"/>
                <w:lang w:eastAsia="zh-CN"/>
              </w:rPr>
              <w:t>larvae</w:t>
            </w:r>
            <w:r w:rsidR="00ED5241" w:rsidRPr="00B038AA">
              <w:rPr>
                <w:color w:val="000000"/>
                <w:szCs w:val="22"/>
              </w:rPr>
              <w:t xml:space="preserve"> (most </w:t>
            </w:r>
            <w:r w:rsidR="00ED5241" w:rsidRPr="00B038AA">
              <w:rPr>
                <w:rFonts w:hint="eastAsia"/>
                <w:color w:val="000000"/>
                <w:szCs w:val="22"/>
              </w:rPr>
              <w:t>advanc</w:t>
            </w:r>
            <w:r w:rsidR="00ED5241" w:rsidRPr="00B038AA">
              <w:rPr>
                <w:color w:val="000000"/>
                <w:szCs w:val="22"/>
              </w:rPr>
              <w:t>ed instar</w:t>
            </w:r>
            <w:r w:rsidR="00ED5241" w:rsidRPr="00B038AA">
              <w:rPr>
                <w:rFonts w:hint="eastAsia"/>
                <w:color w:val="000000"/>
                <w:szCs w:val="22"/>
              </w:rPr>
              <w:t xml:space="preserve"> in fruits</w:t>
            </w:r>
            <w:r w:rsidR="00ED5241" w:rsidRPr="00B038AA">
              <w:rPr>
                <w:color w:val="000000"/>
                <w:szCs w:val="22"/>
              </w:rPr>
              <w:t>)</w:t>
            </w:r>
            <w:r w:rsidR="00ED5241">
              <w:rPr>
                <w:rFonts w:eastAsiaTheme="minorEastAsia" w:hint="eastAsia"/>
                <w:color w:val="000000"/>
                <w:szCs w:val="22"/>
                <w:lang w:eastAsia="zh-CN"/>
              </w:rPr>
              <w:t xml:space="preserve"> </w:t>
            </w:r>
            <w:r w:rsidRPr="000C58FA">
              <w:rPr>
                <w:rFonts w:hint="eastAsia"/>
                <w:color w:val="000000" w:themeColor="text1"/>
                <w:szCs w:val="22"/>
              </w:rPr>
              <w:t>are</w:t>
            </w:r>
            <w:r>
              <w:rPr>
                <w:rFonts w:eastAsiaTheme="minorEastAsia" w:hint="eastAsia"/>
                <w:color w:val="000000" w:themeColor="text1"/>
                <w:szCs w:val="22"/>
                <w:lang w:eastAsia="zh-CN"/>
              </w:rPr>
              <w:t xml:space="preserve"> defined</w:t>
            </w:r>
            <w:r w:rsidRPr="000C58FA">
              <w:rPr>
                <w:rFonts w:hint="eastAsia"/>
                <w:color w:val="000000" w:themeColor="text1"/>
                <w:szCs w:val="22"/>
              </w:rPr>
              <w:t xml:space="preserve"> </w:t>
            </w:r>
            <w:r>
              <w:rPr>
                <w:rFonts w:eastAsiaTheme="minorEastAsia" w:hint="eastAsia"/>
                <w:color w:val="000000" w:themeColor="text1"/>
                <w:szCs w:val="22"/>
                <w:lang w:eastAsia="zh-CN"/>
              </w:rPr>
              <w:t xml:space="preserve">as </w:t>
            </w:r>
            <w:r w:rsidRPr="000C58FA">
              <w:rPr>
                <w:rFonts w:hint="eastAsia"/>
                <w:color w:val="000000" w:themeColor="text1"/>
                <w:szCs w:val="22"/>
              </w:rPr>
              <w:t xml:space="preserve">the most resistant stage developed in </w:t>
            </w:r>
            <w:r>
              <w:rPr>
                <w:rFonts w:eastAsiaTheme="minorEastAsia" w:hint="eastAsia"/>
                <w:color w:val="000000" w:themeColor="text1"/>
                <w:szCs w:val="22"/>
                <w:lang w:eastAsia="zh-CN"/>
              </w:rPr>
              <w:t>apple fruits through the dose-response tests</w:t>
            </w:r>
            <w:r w:rsidR="00ED5241">
              <w:rPr>
                <w:rFonts w:eastAsiaTheme="minorEastAsia" w:hint="eastAsia"/>
                <w:color w:val="000000" w:themeColor="text1"/>
                <w:szCs w:val="22"/>
                <w:lang w:eastAsia="zh-CN"/>
              </w:rPr>
              <w:t>,</w:t>
            </w:r>
            <w:r w:rsidR="00ED5241" w:rsidRPr="00B038AA">
              <w:rPr>
                <w:color w:val="000000"/>
                <w:szCs w:val="22"/>
              </w:rPr>
              <w:t xml:space="preserve"> requiring an estimated</w:t>
            </w:r>
            <w:r w:rsidR="00ED5241" w:rsidRPr="00B038AA">
              <w:rPr>
                <w:rFonts w:hint="eastAsia"/>
                <w:color w:val="000000"/>
                <w:szCs w:val="22"/>
              </w:rPr>
              <w:t xml:space="preserve"> </w:t>
            </w:r>
            <w:r w:rsidR="00ED5241" w:rsidRPr="00B038AA">
              <w:rPr>
                <w:color w:val="000000"/>
                <w:szCs w:val="22"/>
              </w:rPr>
              <w:t xml:space="preserve">minimum </w:t>
            </w:r>
            <w:r w:rsidR="00ED5241" w:rsidRPr="00B038AA">
              <w:rPr>
                <w:rFonts w:hint="eastAsia"/>
                <w:color w:val="000000"/>
                <w:szCs w:val="22"/>
              </w:rPr>
              <w:t xml:space="preserve">absorbed </w:t>
            </w:r>
            <w:r w:rsidR="00ED5241" w:rsidRPr="00B038AA">
              <w:rPr>
                <w:color w:val="000000"/>
                <w:szCs w:val="22"/>
              </w:rPr>
              <w:t xml:space="preserve">dose </w:t>
            </w:r>
            <w:r w:rsidR="00ED5241" w:rsidRPr="00B038AA">
              <w:rPr>
                <w:rFonts w:hint="eastAsia"/>
                <w:color w:val="000000"/>
                <w:szCs w:val="22"/>
              </w:rPr>
              <w:t>of</w:t>
            </w:r>
            <w:r w:rsidR="00ED5241" w:rsidRPr="00B038AA">
              <w:rPr>
                <w:color w:val="000000"/>
                <w:szCs w:val="22"/>
              </w:rPr>
              <w:t xml:space="preserve"> 208.6 </w:t>
            </w:r>
            <w:proofErr w:type="spellStart"/>
            <w:r w:rsidR="00ED5241" w:rsidRPr="00B038AA">
              <w:rPr>
                <w:color w:val="000000"/>
                <w:szCs w:val="22"/>
              </w:rPr>
              <w:t>Gy</w:t>
            </w:r>
            <w:proofErr w:type="spellEnd"/>
            <w:r w:rsidR="00ED5241" w:rsidRPr="00B038AA">
              <w:rPr>
                <w:color w:val="000000"/>
                <w:szCs w:val="22"/>
              </w:rPr>
              <w:t xml:space="preserve"> (95%C</w:t>
            </w:r>
            <w:r w:rsidR="00ED5241" w:rsidRPr="00B038AA">
              <w:rPr>
                <w:rFonts w:hint="eastAsia"/>
                <w:color w:val="000000"/>
                <w:szCs w:val="22"/>
              </w:rPr>
              <w:t>I</w:t>
            </w:r>
            <w:r w:rsidR="00ED5241" w:rsidRPr="00B038AA">
              <w:rPr>
                <w:color w:val="000000"/>
                <w:szCs w:val="22"/>
              </w:rPr>
              <w:t xml:space="preserve">: 195.0, 226.5 </w:t>
            </w:r>
            <w:proofErr w:type="spellStart"/>
            <w:r w:rsidR="00ED5241" w:rsidRPr="00B038AA">
              <w:rPr>
                <w:color w:val="000000"/>
                <w:szCs w:val="22"/>
              </w:rPr>
              <w:t>Gy</w:t>
            </w:r>
            <w:proofErr w:type="spellEnd"/>
            <w:r w:rsidR="00ED5241" w:rsidRPr="00B038AA">
              <w:rPr>
                <w:color w:val="000000"/>
                <w:szCs w:val="22"/>
              </w:rPr>
              <w:t>) to prevent</w:t>
            </w:r>
            <w:r w:rsidR="00ED5241" w:rsidRPr="00B038AA">
              <w:rPr>
                <w:rFonts w:hint="eastAsia"/>
                <w:color w:val="000000"/>
                <w:szCs w:val="22"/>
              </w:rPr>
              <w:t xml:space="preserve"> </w:t>
            </w:r>
            <w:r w:rsidR="00ED5241" w:rsidRPr="00B038AA">
              <w:rPr>
                <w:color w:val="000000"/>
                <w:szCs w:val="22"/>
              </w:rPr>
              <w:t>adult emergence at</w:t>
            </w:r>
            <w:r w:rsidR="00ED5241" w:rsidRPr="00B038AA">
              <w:rPr>
                <w:rFonts w:hint="eastAsia"/>
                <w:color w:val="000000"/>
                <w:szCs w:val="22"/>
              </w:rPr>
              <w:t xml:space="preserve"> </w:t>
            </w:r>
            <w:r w:rsidR="00ED5241" w:rsidRPr="00B038AA">
              <w:rPr>
                <w:color w:val="000000"/>
                <w:szCs w:val="22"/>
              </w:rPr>
              <w:t>99.9968%</w:t>
            </w:r>
            <w:r w:rsidR="00ED5241" w:rsidRPr="00B038AA">
              <w:rPr>
                <w:rFonts w:hint="eastAsia"/>
                <w:color w:val="000000"/>
                <w:szCs w:val="22"/>
              </w:rPr>
              <w:t xml:space="preserve"> </w:t>
            </w:r>
            <w:r w:rsidR="00ED5241" w:rsidRPr="00B038AA">
              <w:rPr>
                <w:color w:val="000000"/>
                <w:szCs w:val="22"/>
              </w:rPr>
              <w:t>efficacy</w:t>
            </w:r>
            <w:r w:rsidR="00ED5241" w:rsidRPr="00B038AA">
              <w:rPr>
                <w:rFonts w:hint="eastAsia"/>
                <w:color w:val="000000"/>
                <w:szCs w:val="22"/>
              </w:rPr>
              <w:t xml:space="preserve"> </w:t>
            </w:r>
            <w:r w:rsidR="00ED5241" w:rsidRPr="00B038AA">
              <w:rPr>
                <w:color w:val="000000"/>
                <w:szCs w:val="22"/>
              </w:rPr>
              <w:t>(</w:t>
            </w:r>
            <w:r w:rsidR="00ED5241" w:rsidRPr="00B038AA">
              <w:rPr>
                <w:rFonts w:hint="eastAsia"/>
                <w:color w:val="000000"/>
                <w:szCs w:val="22"/>
              </w:rPr>
              <w:t>95% confidence level</w:t>
            </w:r>
            <w:r w:rsidR="001655E7">
              <w:rPr>
                <w:color w:val="000000"/>
                <w:szCs w:val="22"/>
              </w:rPr>
              <w:t>)</w:t>
            </w:r>
            <w:r w:rsidRPr="000C58FA">
              <w:rPr>
                <w:rFonts w:hint="eastAsia"/>
                <w:color w:val="000000" w:themeColor="text1"/>
                <w:szCs w:val="22"/>
              </w:rPr>
              <w:t>.</w:t>
            </w:r>
            <w:r>
              <w:rPr>
                <w:rFonts w:eastAsiaTheme="minorEastAsia" w:hint="eastAsia"/>
                <w:color w:val="000000" w:themeColor="text1"/>
                <w:szCs w:val="22"/>
                <w:lang w:eastAsia="zh-CN"/>
              </w:rPr>
              <w:t xml:space="preserve"> </w:t>
            </w:r>
            <w:r>
              <w:rPr>
                <w:rFonts w:eastAsiaTheme="minorEastAsia"/>
                <w:color w:val="000000" w:themeColor="text1"/>
                <w:szCs w:val="22"/>
                <w:lang w:eastAsia="zh-CN"/>
              </w:rPr>
              <w:t>T</w:t>
            </w:r>
            <w:r>
              <w:rPr>
                <w:rFonts w:eastAsiaTheme="minorEastAsia" w:hint="eastAsia"/>
                <w:color w:val="000000" w:themeColor="text1"/>
                <w:szCs w:val="22"/>
                <w:lang w:eastAsia="zh-CN"/>
              </w:rPr>
              <w:t xml:space="preserve">he results </w:t>
            </w:r>
            <w:r w:rsidR="005F5892">
              <w:rPr>
                <w:rFonts w:eastAsiaTheme="minorEastAsia" w:hint="eastAsia"/>
                <w:color w:val="000000" w:themeColor="text1"/>
                <w:szCs w:val="22"/>
                <w:lang w:eastAsia="zh-CN"/>
              </w:rPr>
              <w:t xml:space="preserve">and data analysis </w:t>
            </w:r>
            <w:r>
              <w:rPr>
                <w:rFonts w:eastAsiaTheme="minorEastAsia" w:hint="eastAsia"/>
                <w:color w:val="000000" w:themeColor="text1"/>
                <w:szCs w:val="22"/>
                <w:lang w:eastAsia="zh-CN"/>
              </w:rPr>
              <w:t>are described as below.</w:t>
            </w:r>
            <w:r w:rsidR="00ED5241" w:rsidRPr="00B038AA">
              <w:rPr>
                <w:color w:val="000000"/>
                <w:szCs w:val="22"/>
              </w:rPr>
              <w:t xml:space="preserve"> </w:t>
            </w:r>
          </w:p>
          <w:p w14:paraId="0820DFBC" w14:textId="0886BA87" w:rsidR="0099674E" w:rsidRPr="00654836" w:rsidRDefault="0099674E" w:rsidP="00472E2E">
            <w:pPr>
              <w:snapToGrid w:val="0"/>
              <w:spacing w:beforeLines="50" w:before="120" w:line="288" w:lineRule="auto"/>
              <w:ind w:firstLineChars="200" w:firstLine="442"/>
              <w:rPr>
                <w:color w:val="000000"/>
                <w:szCs w:val="22"/>
              </w:rPr>
            </w:pPr>
            <w:bookmarkStart w:id="9" w:name="_Toc311900000"/>
            <w:bookmarkEnd w:id="8"/>
            <w:r w:rsidRPr="00024BF1">
              <w:rPr>
                <w:b/>
                <w:color w:val="000000"/>
                <w:szCs w:val="22"/>
              </w:rPr>
              <w:t>Prevention of Adult Emergence</w:t>
            </w:r>
            <w:bookmarkEnd w:id="9"/>
            <w:r w:rsidR="00472E2E">
              <w:rPr>
                <w:rFonts w:eastAsiaTheme="minorEastAsia" w:hint="eastAsia"/>
                <w:b/>
                <w:color w:val="000000"/>
                <w:szCs w:val="22"/>
                <w:lang w:eastAsia="zh-CN"/>
              </w:rPr>
              <w:t xml:space="preserve">. </w:t>
            </w:r>
            <w:r w:rsidRPr="00654836">
              <w:rPr>
                <w:color w:val="000000"/>
                <w:szCs w:val="22"/>
              </w:rPr>
              <w:t xml:space="preserve">An unknown number of larvae initially enter and infest the fruit after hatching from eggs, but by counting all the emerged late fifth </w:t>
            </w:r>
            <w:proofErr w:type="spellStart"/>
            <w:r w:rsidRPr="00654836">
              <w:rPr>
                <w:color w:val="000000"/>
                <w:szCs w:val="22"/>
              </w:rPr>
              <w:t>instars</w:t>
            </w:r>
            <w:proofErr w:type="spellEnd"/>
            <w:r w:rsidRPr="00654836">
              <w:rPr>
                <w:color w:val="000000"/>
                <w:szCs w:val="22"/>
              </w:rPr>
              <w:t xml:space="preserve"> as a base, the percentage survival to the </w:t>
            </w:r>
            <w:r w:rsidRPr="00654836">
              <w:rPr>
                <w:bCs/>
                <w:color w:val="000000"/>
                <w:szCs w:val="22"/>
              </w:rPr>
              <w:t>adult stage</w:t>
            </w:r>
            <w:r w:rsidRPr="00654836">
              <w:rPr>
                <w:color w:val="000000"/>
                <w:szCs w:val="22"/>
              </w:rPr>
              <w:t xml:space="preserve"> at all stages and d</w:t>
            </w:r>
            <w:r w:rsidR="00CB2044">
              <w:rPr>
                <w:color w:val="000000"/>
                <w:szCs w:val="22"/>
              </w:rPr>
              <w:t xml:space="preserve">oses can be presented (Figure </w:t>
            </w:r>
            <w:r w:rsidR="00CB2044">
              <w:rPr>
                <w:rFonts w:eastAsiaTheme="minorEastAsia" w:hint="eastAsia"/>
                <w:color w:val="000000"/>
                <w:szCs w:val="22"/>
                <w:lang w:eastAsia="zh-CN"/>
              </w:rPr>
              <w:t>1</w:t>
            </w:r>
            <w:r w:rsidRPr="00654836">
              <w:rPr>
                <w:color w:val="000000"/>
                <w:szCs w:val="22"/>
              </w:rPr>
              <w:t xml:space="preserve">). No late eggs or first or second instars developed to adult stage at a radiation dose of 120 </w:t>
            </w:r>
            <w:proofErr w:type="spellStart"/>
            <w:r w:rsidRPr="00654836">
              <w:rPr>
                <w:color w:val="000000"/>
                <w:szCs w:val="22"/>
              </w:rPr>
              <w:t>Gy</w:t>
            </w:r>
            <w:proofErr w:type="spellEnd"/>
            <w:r w:rsidRPr="00654836">
              <w:rPr>
                <w:color w:val="000000"/>
                <w:szCs w:val="22"/>
              </w:rPr>
              <w:t xml:space="preserve">, no third instars developed to adult at 140 </w:t>
            </w:r>
            <w:proofErr w:type="spellStart"/>
            <w:r w:rsidRPr="00654836">
              <w:rPr>
                <w:color w:val="000000"/>
                <w:szCs w:val="22"/>
              </w:rPr>
              <w:t>Gy</w:t>
            </w:r>
            <w:proofErr w:type="spellEnd"/>
            <w:r w:rsidRPr="00654836">
              <w:rPr>
                <w:color w:val="000000"/>
                <w:szCs w:val="22"/>
              </w:rPr>
              <w:t xml:space="preserve">, and no late fifth instars in vitro developed to adult at 160 </w:t>
            </w:r>
            <w:proofErr w:type="spellStart"/>
            <w:r w:rsidRPr="00654836">
              <w:rPr>
                <w:color w:val="000000"/>
                <w:szCs w:val="22"/>
              </w:rPr>
              <w:t>Gy</w:t>
            </w:r>
            <w:proofErr w:type="spellEnd"/>
            <w:r w:rsidRPr="00654836">
              <w:rPr>
                <w:color w:val="000000"/>
                <w:szCs w:val="22"/>
              </w:rPr>
              <w:t xml:space="preserve">. </w:t>
            </w:r>
          </w:p>
          <w:p w14:paraId="7033D49C" w14:textId="77777777" w:rsidR="0099674E" w:rsidRPr="007F7CE2" w:rsidRDefault="0099674E" w:rsidP="0099674E">
            <w:pPr>
              <w:jc w:val="center"/>
              <w:rPr>
                <w:rFonts w:ascii="Arial" w:eastAsiaTheme="minorEastAsia" w:hAnsi="Arial"/>
                <w:sz w:val="18"/>
                <w:szCs w:val="18"/>
                <w:lang w:eastAsia="zh-CN"/>
              </w:rPr>
            </w:pPr>
            <w:r w:rsidRPr="00686B8C">
              <w:rPr>
                <w:noProof/>
                <w:color w:val="000000"/>
                <w:szCs w:val="22"/>
                <w:lang w:val="en-US"/>
              </w:rPr>
              <w:drawing>
                <wp:inline distT="0" distB="0" distL="0" distR="0" wp14:anchorId="413A64D7" wp14:editId="4F96EF45">
                  <wp:extent cx="5025230" cy="309245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0471" cy="3095675"/>
                          </a:xfrm>
                          <a:prstGeom prst="rect">
                            <a:avLst/>
                          </a:prstGeom>
                          <a:noFill/>
                          <a:ln>
                            <a:noFill/>
                          </a:ln>
                        </pic:spPr>
                      </pic:pic>
                    </a:graphicData>
                  </a:graphic>
                </wp:inline>
              </w:drawing>
            </w:r>
          </w:p>
          <w:p w14:paraId="0F70500C" w14:textId="4BA45C09" w:rsidR="0099674E" w:rsidRPr="00472E2E" w:rsidRDefault="0099674E" w:rsidP="0099674E">
            <w:pPr>
              <w:rPr>
                <w:color w:val="000000"/>
                <w:sz w:val="18"/>
                <w:szCs w:val="18"/>
              </w:rPr>
            </w:pPr>
            <w:r w:rsidRPr="00472E2E">
              <w:rPr>
                <w:color w:val="000000"/>
                <w:sz w:val="18"/>
                <w:szCs w:val="18"/>
              </w:rPr>
              <w:t xml:space="preserve">Fig. </w:t>
            </w:r>
            <w:r w:rsidR="00CB2044">
              <w:rPr>
                <w:rFonts w:eastAsiaTheme="minorEastAsia" w:hint="eastAsia"/>
                <w:color w:val="000000"/>
                <w:sz w:val="18"/>
                <w:szCs w:val="18"/>
                <w:lang w:eastAsia="zh-CN"/>
              </w:rPr>
              <w:t>1</w:t>
            </w:r>
            <w:r w:rsidRPr="00472E2E">
              <w:rPr>
                <w:color w:val="000000"/>
                <w:sz w:val="18"/>
                <w:szCs w:val="18"/>
              </w:rPr>
              <w:t>. Adjusted mean percentage survival to the adult stage for late fifth instars that emerged from irradiated peach fruit moth 5-d-old eggs and various instars (Egg: 5-d-old eggs; L1: 1st instars; L2: 2nd instars; L3: 3rd instars; L4: 4th instars; L5: 5th instars; Late L5: late fifth instars in vitro).</w:t>
            </w:r>
          </w:p>
          <w:p w14:paraId="62BB9B13" w14:textId="77777777" w:rsidR="0099674E" w:rsidRPr="00654836" w:rsidRDefault="0099674E" w:rsidP="00DA115A">
            <w:pPr>
              <w:snapToGrid w:val="0"/>
              <w:spacing w:beforeLines="50" w:before="120" w:line="288" w:lineRule="auto"/>
              <w:rPr>
                <w:color w:val="000000"/>
                <w:szCs w:val="22"/>
              </w:rPr>
            </w:pPr>
            <w:r w:rsidRPr="00654836">
              <w:rPr>
                <w:color w:val="000000"/>
                <w:szCs w:val="22"/>
              </w:rPr>
              <w:t xml:space="preserve">The dose-response data on prevention of adult emergence from emerging late 5th instars </w:t>
            </w:r>
            <w:proofErr w:type="spellStart"/>
            <w:r w:rsidRPr="00654836">
              <w:rPr>
                <w:color w:val="000000"/>
                <w:szCs w:val="22"/>
              </w:rPr>
              <w:t>analyzed</w:t>
            </w:r>
            <w:proofErr w:type="spellEnd"/>
            <w:r w:rsidRPr="00654836">
              <w:rPr>
                <w:color w:val="000000"/>
                <w:szCs w:val="22"/>
              </w:rPr>
              <w:t xml:space="preserve"> by ANCOVA showed mortality at all stages, and the radiation dose had significant interaction (</w:t>
            </w:r>
            <w:r w:rsidRPr="00CB2044">
              <w:rPr>
                <w:i/>
                <w:color w:val="000000"/>
                <w:szCs w:val="22"/>
              </w:rPr>
              <w:t>F</w:t>
            </w:r>
            <w:r w:rsidRPr="00CB2044">
              <w:rPr>
                <w:i/>
                <w:color w:val="000000"/>
                <w:szCs w:val="22"/>
                <w:vertAlign w:val="subscript"/>
              </w:rPr>
              <w:t>13,130</w:t>
            </w:r>
            <w:r w:rsidRPr="00CB2044">
              <w:rPr>
                <w:i/>
                <w:color w:val="000000"/>
                <w:szCs w:val="22"/>
              </w:rPr>
              <w:t>=4.0, P=0.0001</w:t>
            </w:r>
            <w:r w:rsidRPr="00654836">
              <w:rPr>
                <w:color w:val="000000"/>
                <w:szCs w:val="22"/>
              </w:rPr>
              <w:t xml:space="preserve">). Therefore, all radiation doses affected the survival ability of different development stages of </w:t>
            </w:r>
            <w:r w:rsidRPr="00CB2044">
              <w:rPr>
                <w:i/>
                <w:color w:val="000000"/>
                <w:szCs w:val="22"/>
              </w:rPr>
              <w:t xml:space="preserve">C. </w:t>
            </w:r>
            <w:proofErr w:type="spellStart"/>
            <w:r w:rsidRPr="00CB2044">
              <w:rPr>
                <w:i/>
                <w:color w:val="000000"/>
                <w:szCs w:val="22"/>
              </w:rPr>
              <w:t>sasakii</w:t>
            </w:r>
            <w:proofErr w:type="spellEnd"/>
            <w:r w:rsidRPr="00654836">
              <w:rPr>
                <w:color w:val="000000"/>
                <w:szCs w:val="22"/>
              </w:rPr>
              <w:t xml:space="preserve">, the percentage mortality to the adult stage increased with increasing radiation dose. Linear regression was used to test whether slopes were significantly different from 0 (significant effect of radiation dose), and to predict a radiation dose needed to prevent adult emergence in </w:t>
            </w:r>
            <w:r w:rsidRPr="00CB2044">
              <w:rPr>
                <w:i/>
                <w:color w:val="000000"/>
                <w:szCs w:val="22"/>
              </w:rPr>
              <w:t xml:space="preserve">C. </w:t>
            </w:r>
            <w:proofErr w:type="spellStart"/>
            <w:r w:rsidRPr="00CB2044">
              <w:rPr>
                <w:i/>
                <w:color w:val="000000"/>
                <w:szCs w:val="22"/>
              </w:rPr>
              <w:t>sasakii</w:t>
            </w:r>
            <w:proofErr w:type="spellEnd"/>
            <w:r w:rsidRPr="00654836">
              <w:rPr>
                <w:color w:val="000000"/>
                <w:szCs w:val="22"/>
              </w:rPr>
              <w:t>. Slopes were positive and significant for eggs and all instars (</w:t>
            </w:r>
            <w:r w:rsidRPr="00CB2044">
              <w:rPr>
                <w:i/>
                <w:color w:val="000000"/>
                <w:szCs w:val="22"/>
              </w:rPr>
              <w:t>P&lt;0.0001</w:t>
            </w:r>
            <w:r w:rsidRPr="00654836">
              <w:rPr>
                <w:color w:val="000000"/>
                <w:szCs w:val="22"/>
              </w:rPr>
              <w:t xml:space="preserve">), indicating that the tolerance to radiation increased with increasing age and developmental stage (Table 1). The 5th instars were predicted to </w:t>
            </w:r>
            <w:r w:rsidRPr="00654836">
              <w:rPr>
                <w:color w:val="000000"/>
                <w:szCs w:val="22"/>
              </w:rPr>
              <w:lastRenderedPageBreak/>
              <w:t xml:space="preserve">require the highest radiation dose to prevent 100% adult emergence (estimated 164.9 </w:t>
            </w:r>
            <w:proofErr w:type="spellStart"/>
            <w:r w:rsidRPr="00654836">
              <w:rPr>
                <w:color w:val="000000"/>
                <w:szCs w:val="22"/>
              </w:rPr>
              <w:t>Gy</w:t>
            </w:r>
            <w:proofErr w:type="spellEnd"/>
            <w:r w:rsidRPr="00654836">
              <w:rPr>
                <w:color w:val="000000"/>
                <w:szCs w:val="22"/>
              </w:rPr>
              <w:t>), whereas the egg and early larval stages was predicted to require the lowest dose to prevent 100% adult emergence (Table 1). These extrapolated values are presented to illustrate relative differences in stage-specific response and tolerance to irradiation, not to suggest a treatment dose to prevent adult emergence.</w:t>
            </w:r>
          </w:p>
          <w:p w14:paraId="52390304" w14:textId="77777777" w:rsidR="0099674E" w:rsidRPr="00654836" w:rsidRDefault="0099674E" w:rsidP="00472E2E">
            <w:pPr>
              <w:ind w:leftChars="257" w:left="565" w:rightChars="259" w:right="570" w:firstLine="2"/>
              <w:jc w:val="center"/>
              <w:rPr>
                <w:color w:val="000000"/>
                <w:szCs w:val="22"/>
              </w:rPr>
            </w:pPr>
            <w:r w:rsidRPr="00654836">
              <w:rPr>
                <w:color w:val="000000"/>
                <w:kern w:val="2"/>
                <w:szCs w:val="22"/>
              </w:rPr>
              <w:t xml:space="preserve">Table 1. </w:t>
            </w:r>
            <w:r w:rsidRPr="00654836">
              <w:rPr>
                <w:color w:val="000000"/>
                <w:szCs w:val="22"/>
              </w:rPr>
              <w:t xml:space="preserve">Linear regressions on prevention of development to adult when various life stages of peach fruit moth were irradiated at 20-160 </w:t>
            </w:r>
            <w:proofErr w:type="spellStart"/>
            <w:r w:rsidRPr="00654836">
              <w:rPr>
                <w:color w:val="000000"/>
                <w:szCs w:val="22"/>
              </w:rPr>
              <w:t>Gy</w:t>
            </w:r>
            <w:proofErr w:type="spellEnd"/>
          </w:p>
          <w:tbl>
            <w:tblPr>
              <w:tblStyle w:val="TableGrid"/>
              <w:tblW w:w="0" w:type="auto"/>
              <w:jc w:val="center"/>
              <w:tblLook w:val="01E0" w:firstRow="1" w:lastRow="1" w:firstColumn="1" w:lastColumn="1" w:noHBand="0" w:noVBand="0"/>
            </w:tblPr>
            <w:tblGrid>
              <w:gridCol w:w="1242"/>
              <w:gridCol w:w="846"/>
              <w:gridCol w:w="1597"/>
              <w:gridCol w:w="1598"/>
              <w:gridCol w:w="1125"/>
              <w:gridCol w:w="1800"/>
            </w:tblGrid>
            <w:tr w:rsidR="0099674E" w:rsidRPr="00686B8C" w14:paraId="06731E6D" w14:textId="77777777" w:rsidTr="0099674E">
              <w:trPr>
                <w:jc w:val="center"/>
              </w:trPr>
              <w:tc>
                <w:tcPr>
                  <w:tcW w:w="1242" w:type="dxa"/>
                </w:tcPr>
                <w:p w14:paraId="7035857E" w14:textId="77777777" w:rsidR="0099674E" w:rsidRPr="00B07E40" w:rsidRDefault="0099674E" w:rsidP="0099674E">
                  <w:pPr>
                    <w:jc w:val="center"/>
                    <w:rPr>
                      <w:color w:val="000000"/>
                      <w:sz w:val="18"/>
                      <w:szCs w:val="18"/>
                    </w:rPr>
                  </w:pPr>
                  <w:r w:rsidRPr="00B07E40">
                    <w:rPr>
                      <w:color w:val="000000"/>
                      <w:sz w:val="18"/>
                      <w:szCs w:val="18"/>
                    </w:rPr>
                    <w:t>Stage</w:t>
                  </w:r>
                </w:p>
              </w:tc>
              <w:tc>
                <w:tcPr>
                  <w:tcW w:w="846" w:type="dxa"/>
                </w:tcPr>
                <w:p w14:paraId="504F3932" w14:textId="77777777" w:rsidR="0099674E" w:rsidRPr="00B07E40" w:rsidRDefault="0099674E" w:rsidP="0099674E">
                  <w:pPr>
                    <w:jc w:val="center"/>
                    <w:rPr>
                      <w:color w:val="000000"/>
                      <w:sz w:val="18"/>
                      <w:szCs w:val="18"/>
                    </w:rPr>
                  </w:pPr>
                  <w:r w:rsidRPr="00B07E40">
                    <w:rPr>
                      <w:color w:val="000000"/>
                      <w:sz w:val="18"/>
                      <w:szCs w:val="18"/>
                    </w:rPr>
                    <w:t>Obs.</w:t>
                  </w:r>
                </w:p>
              </w:tc>
              <w:tc>
                <w:tcPr>
                  <w:tcW w:w="1597" w:type="dxa"/>
                </w:tcPr>
                <w:p w14:paraId="0A5207E9" w14:textId="77777777" w:rsidR="0099674E" w:rsidRPr="00B07E40" w:rsidRDefault="0099674E" w:rsidP="0099674E">
                  <w:pPr>
                    <w:jc w:val="center"/>
                    <w:rPr>
                      <w:color w:val="000000"/>
                      <w:sz w:val="18"/>
                      <w:szCs w:val="18"/>
                    </w:rPr>
                  </w:pPr>
                  <w:proofErr w:type="spellStart"/>
                  <w:r w:rsidRPr="00B07E40">
                    <w:rPr>
                      <w:rFonts w:eastAsiaTheme="minorEastAsia"/>
                      <w:color w:val="000000"/>
                      <w:kern w:val="2"/>
                      <w:sz w:val="18"/>
                      <w:szCs w:val="18"/>
                    </w:rPr>
                    <w:t>y-intercept±SE</w:t>
                  </w:r>
                  <w:proofErr w:type="spellEnd"/>
                </w:p>
              </w:tc>
              <w:tc>
                <w:tcPr>
                  <w:tcW w:w="1598" w:type="dxa"/>
                </w:tcPr>
                <w:p w14:paraId="080639D5" w14:textId="77777777" w:rsidR="0099674E" w:rsidRPr="00B07E40" w:rsidRDefault="0099674E" w:rsidP="0099674E">
                  <w:pPr>
                    <w:jc w:val="center"/>
                    <w:rPr>
                      <w:color w:val="000000"/>
                      <w:sz w:val="18"/>
                      <w:szCs w:val="18"/>
                    </w:rPr>
                  </w:pPr>
                  <w:proofErr w:type="spellStart"/>
                  <w:r w:rsidRPr="00B07E40">
                    <w:rPr>
                      <w:rFonts w:eastAsiaTheme="minorEastAsia"/>
                      <w:color w:val="000000"/>
                      <w:kern w:val="2"/>
                      <w:sz w:val="18"/>
                      <w:szCs w:val="18"/>
                    </w:rPr>
                    <w:t>Slope±SE</w:t>
                  </w:r>
                  <w:proofErr w:type="spellEnd"/>
                </w:p>
              </w:tc>
              <w:tc>
                <w:tcPr>
                  <w:tcW w:w="1125" w:type="dxa"/>
                </w:tcPr>
                <w:p w14:paraId="71E55F17" w14:textId="77777777" w:rsidR="0099674E" w:rsidRPr="00B07E40" w:rsidRDefault="0099674E" w:rsidP="0099674E">
                  <w:pPr>
                    <w:jc w:val="center"/>
                    <w:rPr>
                      <w:color w:val="000000"/>
                      <w:sz w:val="18"/>
                      <w:szCs w:val="18"/>
                    </w:rPr>
                  </w:pPr>
                  <w:r w:rsidRPr="00B07E40">
                    <w:rPr>
                      <w:color w:val="000000"/>
                      <w:kern w:val="2"/>
                      <w:sz w:val="18"/>
                      <w:szCs w:val="18"/>
                    </w:rPr>
                    <w:t>R</w:t>
                  </w:r>
                  <w:r w:rsidRPr="00B07E40">
                    <w:rPr>
                      <w:rFonts w:eastAsiaTheme="minorEastAsia"/>
                      <w:color w:val="000000"/>
                      <w:kern w:val="2"/>
                      <w:sz w:val="18"/>
                      <w:szCs w:val="18"/>
                      <w:vertAlign w:val="superscript"/>
                    </w:rPr>
                    <w:t>2</w:t>
                  </w:r>
                </w:p>
              </w:tc>
              <w:tc>
                <w:tcPr>
                  <w:tcW w:w="1800" w:type="dxa"/>
                </w:tcPr>
                <w:p w14:paraId="077DF6D6" w14:textId="77777777" w:rsidR="0099674E" w:rsidRPr="00B07E40" w:rsidRDefault="0099674E" w:rsidP="0099674E">
                  <w:pPr>
                    <w:jc w:val="center"/>
                    <w:rPr>
                      <w:color w:val="000000"/>
                      <w:sz w:val="18"/>
                      <w:szCs w:val="18"/>
                    </w:rPr>
                  </w:pPr>
                  <w:r w:rsidRPr="00B07E40">
                    <w:rPr>
                      <w:rFonts w:eastAsiaTheme="minorEastAsia"/>
                      <w:color w:val="000000"/>
                      <w:kern w:val="2"/>
                      <w:sz w:val="18"/>
                      <w:szCs w:val="18"/>
                    </w:rPr>
                    <w:t>Predicted dose for 100% mortality (</w:t>
                  </w:r>
                  <w:proofErr w:type="spellStart"/>
                  <w:r w:rsidRPr="00B07E40">
                    <w:rPr>
                      <w:rFonts w:eastAsiaTheme="minorEastAsia"/>
                      <w:color w:val="000000"/>
                      <w:kern w:val="2"/>
                      <w:sz w:val="18"/>
                      <w:szCs w:val="18"/>
                    </w:rPr>
                    <w:t>Gy</w:t>
                  </w:r>
                  <w:proofErr w:type="spellEnd"/>
                  <w:r w:rsidRPr="00B07E40">
                    <w:rPr>
                      <w:rFonts w:eastAsiaTheme="minorEastAsia"/>
                      <w:color w:val="000000"/>
                      <w:kern w:val="2"/>
                      <w:sz w:val="18"/>
                      <w:szCs w:val="18"/>
                    </w:rPr>
                    <w:t>)</w:t>
                  </w:r>
                </w:p>
              </w:tc>
            </w:tr>
            <w:tr w:rsidR="0099674E" w:rsidRPr="00686B8C" w14:paraId="39551DFF" w14:textId="77777777" w:rsidTr="0099674E">
              <w:trPr>
                <w:jc w:val="center"/>
              </w:trPr>
              <w:tc>
                <w:tcPr>
                  <w:tcW w:w="1242" w:type="dxa"/>
                </w:tcPr>
                <w:p w14:paraId="0962F54C" w14:textId="77777777" w:rsidR="0099674E" w:rsidRPr="00B07E40" w:rsidRDefault="0099674E" w:rsidP="0099674E">
                  <w:pPr>
                    <w:snapToGrid w:val="0"/>
                    <w:spacing w:beforeLines="50" w:before="120"/>
                    <w:jc w:val="center"/>
                    <w:rPr>
                      <w:color w:val="000000"/>
                      <w:sz w:val="18"/>
                      <w:szCs w:val="18"/>
                    </w:rPr>
                  </w:pPr>
                  <w:r>
                    <w:rPr>
                      <w:rFonts w:eastAsiaTheme="minorEastAsia" w:hint="eastAsia"/>
                      <w:color w:val="000000"/>
                      <w:sz w:val="18"/>
                      <w:szCs w:val="18"/>
                    </w:rPr>
                    <w:t xml:space="preserve">5-d </w:t>
                  </w:r>
                  <w:r w:rsidRPr="00B07E40">
                    <w:rPr>
                      <w:color w:val="000000"/>
                      <w:sz w:val="18"/>
                      <w:szCs w:val="18"/>
                    </w:rPr>
                    <w:t>Egg</w:t>
                  </w:r>
                </w:p>
              </w:tc>
              <w:tc>
                <w:tcPr>
                  <w:tcW w:w="846" w:type="dxa"/>
                </w:tcPr>
                <w:p w14:paraId="346912D7"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18</w:t>
                  </w:r>
                </w:p>
              </w:tc>
              <w:tc>
                <w:tcPr>
                  <w:tcW w:w="1597" w:type="dxa"/>
                </w:tcPr>
                <w:p w14:paraId="3E049EB8"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-18.25±4.77</w:t>
                  </w:r>
                </w:p>
              </w:tc>
              <w:tc>
                <w:tcPr>
                  <w:tcW w:w="1598" w:type="dxa"/>
                </w:tcPr>
                <w:p w14:paraId="5249BFCD"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0.92±0.06</w:t>
                  </w:r>
                </w:p>
              </w:tc>
              <w:tc>
                <w:tcPr>
                  <w:tcW w:w="1125" w:type="dxa"/>
                </w:tcPr>
                <w:p w14:paraId="724FF5D5"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0.9342</w:t>
                  </w:r>
                </w:p>
              </w:tc>
              <w:tc>
                <w:tcPr>
                  <w:tcW w:w="1800" w:type="dxa"/>
                </w:tcPr>
                <w:p w14:paraId="0096EED5"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117.3</w:t>
                  </w:r>
                </w:p>
              </w:tc>
            </w:tr>
            <w:tr w:rsidR="0099674E" w:rsidRPr="00686B8C" w14:paraId="36FDB175" w14:textId="77777777" w:rsidTr="0099674E">
              <w:trPr>
                <w:jc w:val="center"/>
              </w:trPr>
              <w:tc>
                <w:tcPr>
                  <w:tcW w:w="1242" w:type="dxa"/>
                </w:tcPr>
                <w:p w14:paraId="116C9775"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L1</w:t>
                  </w:r>
                </w:p>
              </w:tc>
              <w:tc>
                <w:tcPr>
                  <w:tcW w:w="846" w:type="dxa"/>
                </w:tcPr>
                <w:p w14:paraId="0DFB1DF4"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15</w:t>
                  </w:r>
                </w:p>
              </w:tc>
              <w:tc>
                <w:tcPr>
                  <w:tcW w:w="1597" w:type="dxa"/>
                </w:tcPr>
                <w:p w14:paraId="75B8C0D3"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-33.42±5.04</w:t>
                  </w:r>
                </w:p>
              </w:tc>
              <w:tc>
                <w:tcPr>
                  <w:tcW w:w="1598" w:type="dxa"/>
                </w:tcPr>
                <w:p w14:paraId="4BCA5EC8"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1.01±0.06</w:t>
                  </w:r>
                </w:p>
              </w:tc>
              <w:tc>
                <w:tcPr>
                  <w:tcW w:w="1125" w:type="dxa"/>
                </w:tcPr>
                <w:p w14:paraId="2DA2E983"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0.9569</w:t>
                  </w:r>
                </w:p>
              </w:tc>
              <w:tc>
                <w:tcPr>
                  <w:tcW w:w="1800" w:type="dxa"/>
                </w:tcPr>
                <w:p w14:paraId="5DE50BAC"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122.3</w:t>
                  </w:r>
                </w:p>
              </w:tc>
            </w:tr>
            <w:tr w:rsidR="0099674E" w:rsidRPr="00686B8C" w14:paraId="10D2F404" w14:textId="77777777" w:rsidTr="0099674E">
              <w:trPr>
                <w:jc w:val="center"/>
              </w:trPr>
              <w:tc>
                <w:tcPr>
                  <w:tcW w:w="1242" w:type="dxa"/>
                </w:tcPr>
                <w:p w14:paraId="3D8DA587"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L2</w:t>
                  </w:r>
                </w:p>
              </w:tc>
              <w:tc>
                <w:tcPr>
                  <w:tcW w:w="846" w:type="dxa"/>
                </w:tcPr>
                <w:p w14:paraId="7E140594"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15</w:t>
                  </w:r>
                </w:p>
              </w:tc>
              <w:tc>
                <w:tcPr>
                  <w:tcW w:w="1597" w:type="dxa"/>
                </w:tcPr>
                <w:p w14:paraId="6127014A"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-32.09±7.01</w:t>
                  </w:r>
                </w:p>
              </w:tc>
              <w:tc>
                <w:tcPr>
                  <w:tcW w:w="1598" w:type="dxa"/>
                </w:tcPr>
                <w:p w14:paraId="30695DE8" w14:textId="77777777" w:rsidR="0099674E" w:rsidRPr="00B07E40" w:rsidRDefault="0099674E" w:rsidP="0099674E">
                  <w:pPr>
                    <w:snapToGrid w:val="0"/>
                    <w:spacing w:beforeLines="50" w:before="120"/>
                    <w:jc w:val="center"/>
                    <w:rPr>
                      <w:rFonts w:eastAsiaTheme="minorEastAsia"/>
                      <w:color w:val="000000"/>
                      <w:kern w:val="2"/>
                      <w:sz w:val="18"/>
                      <w:szCs w:val="18"/>
                    </w:rPr>
                  </w:pPr>
                  <w:r w:rsidRPr="00B07E40">
                    <w:rPr>
                      <w:rFonts w:eastAsiaTheme="minorEastAsia"/>
                      <w:color w:val="000000"/>
                      <w:kern w:val="2"/>
                      <w:sz w:val="18"/>
                      <w:szCs w:val="18"/>
                    </w:rPr>
                    <w:t>1.01±0.08</w:t>
                  </w:r>
                </w:p>
              </w:tc>
              <w:tc>
                <w:tcPr>
                  <w:tcW w:w="1125" w:type="dxa"/>
                </w:tcPr>
                <w:p w14:paraId="554467F2"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0.9201</w:t>
                  </w:r>
                </w:p>
              </w:tc>
              <w:tc>
                <w:tcPr>
                  <w:tcW w:w="1800" w:type="dxa"/>
                </w:tcPr>
                <w:p w14:paraId="3C548083"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120.7</w:t>
                  </w:r>
                </w:p>
              </w:tc>
            </w:tr>
            <w:tr w:rsidR="0099674E" w:rsidRPr="00686B8C" w14:paraId="24C5E00B" w14:textId="77777777" w:rsidTr="0099674E">
              <w:trPr>
                <w:jc w:val="center"/>
              </w:trPr>
              <w:tc>
                <w:tcPr>
                  <w:tcW w:w="1242" w:type="dxa"/>
                </w:tcPr>
                <w:p w14:paraId="07E7E971"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L3</w:t>
                  </w:r>
                </w:p>
              </w:tc>
              <w:tc>
                <w:tcPr>
                  <w:tcW w:w="846" w:type="dxa"/>
                </w:tcPr>
                <w:p w14:paraId="66F33910"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18</w:t>
                  </w:r>
                </w:p>
              </w:tc>
              <w:tc>
                <w:tcPr>
                  <w:tcW w:w="1597" w:type="dxa"/>
                </w:tcPr>
                <w:p w14:paraId="1BE110AD"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-33.62±5.27</w:t>
                  </w:r>
                </w:p>
              </w:tc>
              <w:tc>
                <w:tcPr>
                  <w:tcW w:w="1598" w:type="dxa"/>
                </w:tcPr>
                <w:p w14:paraId="24498BF9"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0.90±0.05</w:t>
                  </w:r>
                </w:p>
              </w:tc>
              <w:tc>
                <w:tcPr>
                  <w:tcW w:w="1125" w:type="dxa"/>
                </w:tcPr>
                <w:p w14:paraId="348BA21B"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0.9439</w:t>
                  </w:r>
                </w:p>
              </w:tc>
              <w:tc>
                <w:tcPr>
                  <w:tcW w:w="1800" w:type="dxa"/>
                </w:tcPr>
                <w:p w14:paraId="6BD6A6B2"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137.7</w:t>
                  </w:r>
                </w:p>
              </w:tc>
            </w:tr>
            <w:tr w:rsidR="0099674E" w:rsidRPr="00686B8C" w14:paraId="76C1314C" w14:textId="77777777" w:rsidTr="0099674E">
              <w:trPr>
                <w:jc w:val="center"/>
              </w:trPr>
              <w:tc>
                <w:tcPr>
                  <w:tcW w:w="1242" w:type="dxa"/>
                </w:tcPr>
                <w:p w14:paraId="5630D6B1"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L4</w:t>
                  </w:r>
                </w:p>
              </w:tc>
              <w:tc>
                <w:tcPr>
                  <w:tcW w:w="846" w:type="dxa"/>
                </w:tcPr>
                <w:p w14:paraId="2AA93632"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18</w:t>
                  </w:r>
                </w:p>
              </w:tc>
              <w:tc>
                <w:tcPr>
                  <w:tcW w:w="1597" w:type="dxa"/>
                </w:tcPr>
                <w:p w14:paraId="3890D33D" w14:textId="77777777" w:rsidR="0099674E" w:rsidRPr="00B07E40" w:rsidRDefault="0099674E" w:rsidP="0099674E">
                  <w:pPr>
                    <w:snapToGrid w:val="0"/>
                    <w:spacing w:beforeLines="50" w:before="120"/>
                    <w:jc w:val="center"/>
                    <w:rPr>
                      <w:rFonts w:eastAsiaTheme="minorEastAsia"/>
                      <w:color w:val="000000"/>
                      <w:kern w:val="2"/>
                      <w:sz w:val="18"/>
                      <w:szCs w:val="18"/>
                    </w:rPr>
                  </w:pPr>
                  <w:r w:rsidRPr="00B07E40">
                    <w:rPr>
                      <w:rFonts w:eastAsiaTheme="minorEastAsia"/>
                      <w:color w:val="000000"/>
                      <w:kern w:val="2"/>
                      <w:sz w:val="18"/>
                      <w:szCs w:val="18"/>
                    </w:rPr>
                    <w:t>-27.59±4.99</w:t>
                  </w:r>
                </w:p>
              </w:tc>
              <w:tc>
                <w:tcPr>
                  <w:tcW w:w="1598" w:type="dxa"/>
                </w:tcPr>
                <w:p w14:paraId="2704920B" w14:textId="77777777" w:rsidR="0099674E" w:rsidRPr="00B07E40" w:rsidRDefault="0099674E" w:rsidP="0099674E">
                  <w:pPr>
                    <w:snapToGrid w:val="0"/>
                    <w:spacing w:beforeLines="50" w:before="120"/>
                    <w:jc w:val="center"/>
                    <w:rPr>
                      <w:rFonts w:eastAsiaTheme="minorEastAsia"/>
                      <w:color w:val="000000"/>
                      <w:kern w:val="2"/>
                      <w:sz w:val="18"/>
                      <w:szCs w:val="18"/>
                    </w:rPr>
                  </w:pPr>
                  <w:r w:rsidRPr="00B07E40">
                    <w:rPr>
                      <w:rFonts w:eastAsiaTheme="minorEastAsia"/>
                      <w:color w:val="000000"/>
                      <w:kern w:val="2"/>
                      <w:sz w:val="18"/>
                      <w:szCs w:val="18"/>
                    </w:rPr>
                    <w:t>0.81±0.05</w:t>
                  </w:r>
                </w:p>
              </w:tc>
              <w:tc>
                <w:tcPr>
                  <w:tcW w:w="1125" w:type="dxa"/>
                </w:tcPr>
                <w:p w14:paraId="75638363"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0.9398</w:t>
                  </w:r>
                </w:p>
              </w:tc>
              <w:tc>
                <w:tcPr>
                  <w:tcW w:w="1800" w:type="dxa"/>
                </w:tcPr>
                <w:p w14:paraId="05B4738A"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143.4</w:t>
                  </w:r>
                </w:p>
              </w:tc>
            </w:tr>
            <w:tr w:rsidR="0099674E" w:rsidRPr="00686B8C" w14:paraId="1B24AEAB" w14:textId="77777777" w:rsidTr="0099674E">
              <w:trPr>
                <w:jc w:val="center"/>
              </w:trPr>
              <w:tc>
                <w:tcPr>
                  <w:tcW w:w="1242" w:type="dxa"/>
                </w:tcPr>
                <w:p w14:paraId="6C8D2B57"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L5</w:t>
                  </w:r>
                </w:p>
              </w:tc>
              <w:tc>
                <w:tcPr>
                  <w:tcW w:w="846" w:type="dxa"/>
                </w:tcPr>
                <w:p w14:paraId="7EC496D2"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18</w:t>
                  </w:r>
                </w:p>
              </w:tc>
              <w:tc>
                <w:tcPr>
                  <w:tcW w:w="1597" w:type="dxa"/>
                </w:tcPr>
                <w:p w14:paraId="56DAFDFC" w14:textId="77777777" w:rsidR="0099674E" w:rsidRPr="00B07E40" w:rsidRDefault="0099674E" w:rsidP="0099674E">
                  <w:pPr>
                    <w:snapToGrid w:val="0"/>
                    <w:spacing w:beforeLines="50" w:before="120"/>
                    <w:jc w:val="center"/>
                    <w:rPr>
                      <w:rFonts w:eastAsiaTheme="minorEastAsia"/>
                      <w:color w:val="000000"/>
                      <w:kern w:val="2"/>
                      <w:sz w:val="18"/>
                      <w:szCs w:val="18"/>
                    </w:rPr>
                  </w:pPr>
                  <w:r w:rsidRPr="00B07E40">
                    <w:rPr>
                      <w:color w:val="000000"/>
                      <w:sz w:val="18"/>
                      <w:szCs w:val="18"/>
                    </w:rPr>
                    <w:t>-30.67</w:t>
                  </w:r>
                  <w:r w:rsidRPr="00B07E40">
                    <w:rPr>
                      <w:rFonts w:eastAsiaTheme="minorEastAsia"/>
                      <w:color w:val="000000"/>
                      <w:kern w:val="2"/>
                      <w:sz w:val="18"/>
                      <w:szCs w:val="18"/>
                    </w:rPr>
                    <w:t>±3.18</w:t>
                  </w:r>
                </w:p>
              </w:tc>
              <w:tc>
                <w:tcPr>
                  <w:tcW w:w="1598" w:type="dxa"/>
                </w:tcPr>
                <w:p w14:paraId="2A4E8497"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0.73±0.03</w:t>
                  </w:r>
                </w:p>
              </w:tc>
              <w:tc>
                <w:tcPr>
                  <w:tcW w:w="1125" w:type="dxa"/>
                </w:tcPr>
                <w:p w14:paraId="214158BE"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0.9685</w:t>
                  </w:r>
                </w:p>
              </w:tc>
              <w:tc>
                <w:tcPr>
                  <w:tcW w:w="1800" w:type="dxa"/>
                </w:tcPr>
                <w:p w14:paraId="62F63A3A"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164.9</w:t>
                  </w:r>
                </w:p>
              </w:tc>
            </w:tr>
            <w:tr w:rsidR="0099674E" w:rsidRPr="00686B8C" w14:paraId="23600A4C" w14:textId="77777777" w:rsidTr="0099674E">
              <w:trPr>
                <w:jc w:val="center"/>
              </w:trPr>
              <w:tc>
                <w:tcPr>
                  <w:tcW w:w="1242" w:type="dxa"/>
                </w:tcPr>
                <w:p w14:paraId="694DA9AA"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L</w:t>
                  </w:r>
                  <w:smartTag w:uri="urn:schemas-microsoft-com:office:smarttags" w:element="chmetcnv">
                    <w:smartTagPr>
                      <w:attr w:name="TCSC" w:val="0"/>
                      <w:attr w:name="NumberType" w:val="1"/>
                      <w:attr w:name="Negative" w:val="False"/>
                      <w:attr w:name="HasSpace" w:val="True"/>
                      <w:attr w:name="SourceValue" w:val="5"/>
                      <w:attr w:name="UnitName" w:val="in"/>
                    </w:smartTagPr>
                    <w:r w:rsidRPr="00B07E40">
                      <w:rPr>
                        <w:color w:val="000000"/>
                        <w:sz w:val="18"/>
                        <w:szCs w:val="18"/>
                      </w:rPr>
                      <w:t>5 in</w:t>
                    </w:r>
                  </w:smartTag>
                  <w:r w:rsidRPr="00B07E40">
                    <w:rPr>
                      <w:color w:val="000000"/>
                      <w:sz w:val="18"/>
                      <w:szCs w:val="18"/>
                    </w:rPr>
                    <w:t xml:space="preserve"> vitro</w:t>
                  </w:r>
                </w:p>
              </w:tc>
              <w:tc>
                <w:tcPr>
                  <w:tcW w:w="846" w:type="dxa"/>
                </w:tcPr>
                <w:p w14:paraId="6372CCE7"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42</w:t>
                  </w:r>
                </w:p>
              </w:tc>
              <w:tc>
                <w:tcPr>
                  <w:tcW w:w="1597" w:type="dxa"/>
                </w:tcPr>
                <w:p w14:paraId="462B9435" w14:textId="77777777" w:rsidR="0099674E" w:rsidRPr="00B07E40" w:rsidRDefault="0099674E" w:rsidP="0099674E">
                  <w:pPr>
                    <w:snapToGrid w:val="0"/>
                    <w:spacing w:beforeLines="50" w:before="120"/>
                    <w:jc w:val="center"/>
                    <w:rPr>
                      <w:rFonts w:eastAsiaTheme="minorEastAsia"/>
                      <w:color w:val="000000"/>
                      <w:kern w:val="2"/>
                      <w:sz w:val="18"/>
                      <w:szCs w:val="18"/>
                    </w:rPr>
                  </w:pPr>
                  <w:r w:rsidRPr="00B07E40">
                    <w:rPr>
                      <w:color w:val="000000"/>
                      <w:sz w:val="18"/>
                      <w:szCs w:val="18"/>
                    </w:rPr>
                    <w:t>-39.54</w:t>
                  </w:r>
                  <w:r w:rsidRPr="00B07E40">
                    <w:rPr>
                      <w:rFonts w:eastAsiaTheme="minorEastAsia"/>
                      <w:color w:val="000000"/>
                      <w:kern w:val="2"/>
                      <w:sz w:val="18"/>
                      <w:szCs w:val="18"/>
                    </w:rPr>
                    <w:t>±4.09</w:t>
                  </w:r>
                </w:p>
              </w:tc>
              <w:tc>
                <w:tcPr>
                  <w:tcW w:w="1598" w:type="dxa"/>
                </w:tcPr>
                <w:p w14:paraId="10E18A60"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0.75±0.04</w:t>
                  </w:r>
                </w:p>
              </w:tc>
              <w:tc>
                <w:tcPr>
                  <w:tcW w:w="1125" w:type="dxa"/>
                </w:tcPr>
                <w:p w14:paraId="3786458A" w14:textId="77777777" w:rsidR="0099674E" w:rsidRPr="00B07E40" w:rsidRDefault="0099674E" w:rsidP="0099674E">
                  <w:pPr>
                    <w:snapToGrid w:val="0"/>
                    <w:spacing w:beforeLines="50" w:before="120"/>
                    <w:jc w:val="center"/>
                    <w:rPr>
                      <w:color w:val="000000"/>
                      <w:sz w:val="18"/>
                      <w:szCs w:val="18"/>
                    </w:rPr>
                  </w:pPr>
                  <w:r w:rsidRPr="00B07E40">
                    <w:rPr>
                      <w:color w:val="000000"/>
                      <w:sz w:val="18"/>
                      <w:szCs w:val="18"/>
                    </w:rPr>
                    <w:t>0.9072</w:t>
                  </w:r>
                </w:p>
              </w:tc>
              <w:tc>
                <w:tcPr>
                  <w:tcW w:w="1800" w:type="dxa"/>
                </w:tcPr>
                <w:p w14:paraId="35268F9B" w14:textId="77777777" w:rsidR="0099674E" w:rsidRPr="00B07E40" w:rsidRDefault="0099674E" w:rsidP="0099674E">
                  <w:pPr>
                    <w:snapToGrid w:val="0"/>
                    <w:spacing w:beforeLines="50" w:before="120"/>
                    <w:jc w:val="center"/>
                    <w:rPr>
                      <w:color w:val="000000"/>
                      <w:sz w:val="18"/>
                      <w:szCs w:val="18"/>
                    </w:rPr>
                  </w:pPr>
                  <w:r w:rsidRPr="00B07E40">
                    <w:rPr>
                      <w:rFonts w:eastAsiaTheme="minorEastAsia"/>
                      <w:color w:val="000000"/>
                      <w:kern w:val="2"/>
                      <w:sz w:val="18"/>
                      <w:szCs w:val="18"/>
                    </w:rPr>
                    <w:t>172.5</w:t>
                  </w:r>
                </w:p>
              </w:tc>
            </w:tr>
          </w:tbl>
          <w:p w14:paraId="3677C90C" w14:textId="77777777" w:rsidR="0099674E" w:rsidRPr="00654836" w:rsidRDefault="0099674E" w:rsidP="00DA115A">
            <w:pPr>
              <w:snapToGrid w:val="0"/>
              <w:spacing w:beforeLines="50" w:before="120" w:line="288" w:lineRule="auto"/>
              <w:rPr>
                <w:color w:val="000000"/>
                <w:szCs w:val="22"/>
              </w:rPr>
            </w:pPr>
            <w:r w:rsidRPr="00654836">
              <w:rPr>
                <w:color w:val="000000"/>
                <w:szCs w:val="22"/>
              </w:rPr>
              <w:t xml:space="preserve">When all the dose-response data were subjected to </w:t>
            </w:r>
            <w:proofErr w:type="spellStart"/>
            <w:r w:rsidRPr="00654836">
              <w:rPr>
                <w:color w:val="000000"/>
                <w:szCs w:val="22"/>
              </w:rPr>
              <w:t>probit</w:t>
            </w:r>
            <w:proofErr w:type="spellEnd"/>
            <w:r w:rsidRPr="00654836">
              <w:rPr>
                <w:color w:val="000000"/>
                <w:szCs w:val="22"/>
              </w:rPr>
              <w:t xml:space="preserve"> analysis (without log transform of dose), the results (Table 2) showed that the relatively small value of heterogeneity (0.47~3.60) meant the estimation had good fit to the data. However, a large chi-square resulted in no prediction of effective dose (ED) for eggs, 1st, and 2nd instars by using the standard </w:t>
            </w:r>
            <w:proofErr w:type="spellStart"/>
            <w:r w:rsidRPr="00654836">
              <w:rPr>
                <w:color w:val="000000"/>
                <w:szCs w:val="22"/>
              </w:rPr>
              <w:t>probit</w:t>
            </w:r>
            <w:proofErr w:type="spellEnd"/>
            <w:r w:rsidRPr="00654836">
              <w:rPr>
                <w:color w:val="000000"/>
                <w:szCs w:val="22"/>
              </w:rPr>
              <w:t xml:space="preserve"> model (dose was log transformed) or logit or log-log model, indicating these models had poor fit to the data. The intercept decreased with increasing age except for 5th </w:t>
            </w:r>
            <w:proofErr w:type="spellStart"/>
            <w:r w:rsidRPr="00654836">
              <w:rPr>
                <w:color w:val="000000"/>
                <w:szCs w:val="22"/>
              </w:rPr>
              <w:t>instars</w:t>
            </w:r>
            <w:proofErr w:type="spellEnd"/>
            <w:r w:rsidRPr="00654836">
              <w:rPr>
                <w:color w:val="000000"/>
                <w:szCs w:val="22"/>
              </w:rPr>
              <w:t xml:space="preserve"> in apples, and then the estimated mean dose to 99% (ED</w:t>
            </w:r>
            <w:r w:rsidRPr="00B07E40">
              <w:rPr>
                <w:color w:val="000000"/>
                <w:szCs w:val="22"/>
                <w:vertAlign w:val="subscript"/>
              </w:rPr>
              <w:t>99</w:t>
            </w:r>
            <w:r w:rsidRPr="00654836">
              <w:rPr>
                <w:color w:val="000000"/>
                <w:szCs w:val="22"/>
              </w:rPr>
              <w:t>) and 99.9968% (ED</w:t>
            </w:r>
            <w:r w:rsidRPr="00B07E40">
              <w:rPr>
                <w:color w:val="000000"/>
                <w:szCs w:val="22"/>
                <w:vertAlign w:val="subscript"/>
              </w:rPr>
              <w:t>99.9968</w:t>
            </w:r>
            <w:r w:rsidRPr="00654836">
              <w:rPr>
                <w:color w:val="000000"/>
                <w:szCs w:val="22"/>
              </w:rPr>
              <w:t xml:space="preserve">) prevention of adult emergence increased with the developmental stages from eggs to fifth instars in apples, indicating the resistance to radiation in </w:t>
            </w:r>
            <w:r w:rsidRPr="00B07E40">
              <w:rPr>
                <w:i/>
                <w:color w:val="000000"/>
                <w:szCs w:val="22"/>
              </w:rPr>
              <w:t xml:space="preserve">C. </w:t>
            </w:r>
            <w:proofErr w:type="spellStart"/>
            <w:r w:rsidRPr="00B07E40">
              <w:rPr>
                <w:i/>
                <w:color w:val="000000"/>
                <w:szCs w:val="22"/>
              </w:rPr>
              <w:t>sasakii</w:t>
            </w:r>
            <w:proofErr w:type="spellEnd"/>
            <w:r w:rsidRPr="00654836">
              <w:rPr>
                <w:color w:val="000000"/>
                <w:szCs w:val="22"/>
              </w:rPr>
              <w:t xml:space="preserve"> increased with increasing age and developmental stage (Table 2). Thus, the 5th instars (15-d-old larvae) likely to be found in fruits was determined to be the most tolerant stage in fruits and the minimum absorbed dose of 208.6 </w:t>
            </w:r>
            <w:proofErr w:type="spellStart"/>
            <w:r w:rsidRPr="00654836">
              <w:rPr>
                <w:color w:val="000000"/>
                <w:szCs w:val="22"/>
              </w:rPr>
              <w:t>Gy</w:t>
            </w:r>
            <w:proofErr w:type="spellEnd"/>
            <w:r w:rsidRPr="00654836">
              <w:rPr>
                <w:color w:val="000000"/>
                <w:szCs w:val="22"/>
              </w:rPr>
              <w:t xml:space="preserve"> was estimated to prevent 99.9968% adult emergence at 95% confidence level. The late 5th instars in vitro represented similar </w:t>
            </w:r>
            <w:proofErr w:type="spellStart"/>
            <w:r w:rsidRPr="00654836">
              <w:rPr>
                <w:color w:val="000000"/>
                <w:szCs w:val="22"/>
              </w:rPr>
              <w:t>raditolerance</w:t>
            </w:r>
            <w:proofErr w:type="spellEnd"/>
            <w:r w:rsidRPr="00654836">
              <w:rPr>
                <w:color w:val="000000"/>
                <w:szCs w:val="22"/>
              </w:rPr>
              <w:t xml:space="preserve"> with 5th instars in apples, as the estimated dose values for 100% mortality (172.5 vs. 164.9 </w:t>
            </w:r>
            <w:proofErr w:type="spellStart"/>
            <w:r w:rsidRPr="00654836">
              <w:rPr>
                <w:color w:val="000000"/>
                <w:szCs w:val="22"/>
              </w:rPr>
              <w:t>Gy</w:t>
            </w:r>
            <w:proofErr w:type="spellEnd"/>
            <w:r w:rsidRPr="00654836">
              <w:rPr>
                <w:color w:val="000000"/>
                <w:szCs w:val="22"/>
              </w:rPr>
              <w:t>) and ED</w:t>
            </w:r>
            <w:r w:rsidRPr="00B07E40">
              <w:rPr>
                <w:color w:val="000000"/>
                <w:szCs w:val="22"/>
                <w:vertAlign w:val="subscript"/>
              </w:rPr>
              <w:t>99</w:t>
            </w:r>
            <w:r w:rsidRPr="00654836">
              <w:rPr>
                <w:color w:val="000000"/>
                <w:szCs w:val="22"/>
              </w:rPr>
              <w:t xml:space="preserve"> (159.5 vs. 157.5 </w:t>
            </w:r>
            <w:proofErr w:type="spellStart"/>
            <w:r w:rsidRPr="00654836">
              <w:rPr>
                <w:color w:val="000000"/>
                <w:szCs w:val="22"/>
              </w:rPr>
              <w:t>Gy</w:t>
            </w:r>
            <w:proofErr w:type="spellEnd"/>
            <w:r w:rsidRPr="00654836">
              <w:rPr>
                <w:color w:val="000000"/>
                <w:szCs w:val="22"/>
              </w:rPr>
              <w:t>) were very close (table 1 and 2).</w:t>
            </w:r>
          </w:p>
          <w:p w14:paraId="2C68971E" w14:textId="77777777" w:rsidR="0099674E" w:rsidRPr="00654836" w:rsidRDefault="0099674E" w:rsidP="00472E2E">
            <w:pPr>
              <w:spacing w:beforeLines="50" w:before="120"/>
              <w:jc w:val="center"/>
              <w:rPr>
                <w:color w:val="000000"/>
                <w:szCs w:val="22"/>
              </w:rPr>
            </w:pPr>
            <w:r w:rsidRPr="00654836">
              <w:rPr>
                <w:color w:val="000000"/>
                <w:kern w:val="2"/>
                <w:szCs w:val="22"/>
              </w:rPr>
              <w:t xml:space="preserve">Table 2. </w:t>
            </w:r>
            <w:proofErr w:type="spellStart"/>
            <w:r w:rsidRPr="00654836">
              <w:rPr>
                <w:color w:val="000000"/>
                <w:szCs w:val="22"/>
              </w:rPr>
              <w:t>Probit</w:t>
            </w:r>
            <w:proofErr w:type="spellEnd"/>
            <w:r w:rsidRPr="00654836">
              <w:rPr>
                <w:color w:val="000000"/>
                <w:szCs w:val="22"/>
              </w:rPr>
              <w:t xml:space="preserve"> analysis on prevention of adult emergence when the eggs and larvae of </w:t>
            </w:r>
            <w:proofErr w:type="spellStart"/>
            <w:r w:rsidRPr="00B07E40">
              <w:rPr>
                <w:i/>
                <w:color w:val="000000"/>
                <w:szCs w:val="22"/>
              </w:rPr>
              <w:t>Carposina</w:t>
            </w:r>
            <w:proofErr w:type="spellEnd"/>
            <w:r w:rsidRPr="00B07E40">
              <w:rPr>
                <w:i/>
                <w:color w:val="000000"/>
                <w:szCs w:val="22"/>
              </w:rPr>
              <w:t xml:space="preserve"> </w:t>
            </w:r>
            <w:proofErr w:type="spellStart"/>
            <w:r w:rsidRPr="00B07E40">
              <w:rPr>
                <w:i/>
                <w:color w:val="000000"/>
                <w:szCs w:val="22"/>
              </w:rPr>
              <w:t>sasakii</w:t>
            </w:r>
            <w:proofErr w:type="spellEnd"/>
            <w:r w:rsidRPr="00654836">
              <w:rPr>
                <w:color w:val="000000"/>
                <w:szCs w:val="22"/>
              </w:rPr>
              <w:t xml:space="preserve"> were irradiated at 20-160 </w:t>
            </w:r>
            <w:proofErr w:type="spellStart"/>
            <w:r w:rsidRPr="00654836">
              <w:rPr>
                <w:color w:val="000000"/>
                <w:szCs w:val="22"/>
              </w:rPr>
              <w:t>Gy</w:t>
            </w:r>
            <w:proofErr w:type="spellEnd"/>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720"/>
              <w:gridCol w:w="1305"/>
              <w:gridCol w:w="1327"/>
              <w:gridCol w:w="1556"/>
              <w:gridCol w:w="1557"/>
              <w:gridCol w:w="900"/>
            </w:tblGrid>
            <w:tr w:rsidR="0099674E" w:rsidRPr="00686B8C" w14:paraId="5CCBE5AE" w14:textId="77777777" w:rsidTr="0099674E">
              <w:trPr>
                <w:trHeight w:val="539"/>
                <w:jc w:val="center"/>
              </w:trPr>
              <w:tc>
                <w:tcPr>
                  <w:tcW w:w="1103" w:type="dxa"/>
                  <w:vAlign w:val="center"/>
                </w:tcPr>
                <w:p w14:paraId="437A37DC" w14:textId="77777777" w:rsidR="0099674E" w:rsidRPr="00686B8C" w:rsidRDefault="0099674E" w:rsidP="0099674E">
                  <w:pPr>
                    <w:snapToGrid w:val="0"/>
                    <w:rPr>
                      <w:color w:val="000000"/>
                      <w:sz w:val="18"/>
                      <w:szCs w:val="18"/>
                    </w:rPr>
                  </w:pPr>
                  <w:r w:rsidRPr="00686B8C">
                    <w:rPr>
                      <w:color w:val="000000"/>
                      <w:sz w:val="18"/>
                      <w:szCs w:val="18"/>
                    </w:rPr>
                    <w:t>Stage</w:t>
                  </w:r>
                </w:p>
              </w:tc>
              <w:tc>
                <w:tcPr>
                  <w:tcW w:w="720" w:type="dxa"/>
                </w:tcPr>
                <w:p w14:paraId="42BDC438" w14:textId="77777777" w:rsidR="0099674E" w:rsidRPr="00686B8C" w:rsidRDefault="0099674E" w:rsidP="0099674E">
                  <w:pPr>
                    <w:snapToGrid w:val="0"/>
                    <w:rPr>
                      <w:color w:val="000000"/>
                      <w:sz w:val="18"/>
                      <w:szCs w:val="18"/>
                    </w:rPr>
                  </w:pPr>
                  <w:r w:rsidRPr="00686B8C">
                    <w:rPr>
                      <w:color w:val="000000"/>
                      <w:sz w:val="18"/>
                      <w:szCs w:val="18"/>
                    </w:rPr>
                    <w:t xml:space="preserve">No.    insects </w:t>
                  </w:r>
                </w:p>
              </w:tc>
              <w:tc>
                <w:tcPr>
                  <w:tcW w:w="1305" w:type="dxa"/>
                </w:tcPr>
                <w:p w14:paraId="051D7542" w14:textId="77777777" w:rsidR="0099674E" w:rsidRPr="00686B8C" w:rsidRDefault="0099674E" w:rsidP="0099674E">
                  <w:pPr>
                    <w:snapToGrid w:val="0"/>
                    <w:jc w:val="center"/>
                    <w:rPr>
                      <w:color w:val="000000"/>
                      <w:sz w:val="18"/>
                      <w:szCs w:val="18"/>
                    </w:rPr>
                  </w:pPr>
                  <w:proofErr w:type="spellStart"/>
                  <w:r w:rsidRPr="00686B8C">
                    <w:rPr>
                      <w:color w:val="000000"/>
                      <w:sz w:val="18"/>
                      <w:szCs w:val="18"/>
                    </w:rPr>
                    <w:t>Slope±SE</w:t>
                  </w:r>
                  <w:r w:rsidRPr="00686B8C">
                    <w:rPr>
                      <w:color w:val="000000"/>
                      <w:sz w:val="18"/>
                      <w:szCs w:val="18"/>
                      <w:vertAlign w:val="superscript"/>
                    </w:rPr>
                    <w:t>a</w:t>
                  </w:r>
                  <w:proofErr w:type="spellEnd"/>
                </w:p>
              </w:tc>
              <w:tc>
                <w:tcPr>
                  <w:tcW w:w="1327" w:type="dxa"/>
                </w:tcPr>
                <w:p w14:paraId="56282171" w14:textId="77777777" w:rsidR="0099674E" w:rsidRPr="00686B8C" w:rsidRDefault="0099674E" w:rsidP="0099674E">
                  <w:pPr>
                    <w:snapToGrid w:val="0"/>
                    <w:jc w:val="center"/>
                    <w:rPr>
                      <w:color w:val="000000"/>
                      <w:sz w:val="18"/>
                      <w:szCs w:val="18"/>
                    </w:rPr>
                  </w:pPr>
                  <w:proofErr w:type="spellStart"/>
                  <w:r w:rsidRPr="00686B8C">
                    <w:rPr>
                      <w:color w:val="000000"/>
                      <w:sz w:val="18"/>
                      <w:szCs w:val="18"/>
                    </w:rPr>
                    <w:t>Intercept±SE</w:t>
                  </w:r>
                  <w:r w:rsidRPr="00686B8C">
                    <w:rPr>
                      <w:color w:val="000000"/>
                      <w:sz w:val="18"/>
                      <w:szCs w:val="18"/>
                      <w:vertAlign w:val="superscript"/>
                    </w:rPr>
                    <w:t>a</w:t>
                  </w:r>
                  <w:proofErr w:type="spellEnd"/>
                </w:p>
              </w:tc>
              <w:tc>
                <w:tcPr>
                  <w:tcW w:w="1556" w:type="dxa"/>
                </w:tcPr>
                <w:p w14:paraId="5C97DC4B" w14:textId="77777777" w:rsidR="0099674E" w:rsidRPr="00686B8C" w:rsidRDefault="0099674E" w:rsidP="0099674E">
                  <w:pPr>
                    <w:snapToGrid w:val="0"/>
                    <w:jc w:val="center"/>
                    <w:rPr>
                      <w:color w:val="000000"/>
                      <w:sz w:val="18"/>
                      <w:szCs w:val="18"/>
                    </w:rPr>
                  </w:pPr>
                  <w:r w:rsidRPr="00686B8C">
                    <w:rPr>
                      <w:color w:val="000000"/>
                      <w:sz w:val="18"/>
                      <w:szCs w:val="18"/>
                    </w:rPr>
                    <w:t>ED</w:t>
                  </w:r>
                  <w:r w:rsidRPr="00B07E40">
                    <w:rPr>
                      <w:color w:val="000000"/>
                      <w:sz w:val="18"/>
                      <w:szCs w:val="18"/>
                      <w:vertAlign w:val="subscript"/>
                    </w:rPr>
                    <w:t>99</w:t>
                  </w:r>
                  <w:r w:rsidRPr="00686B8C">
                    <w:rPr>
                      <w:color w:val="000000"/>
                      <w:sz w:val="18"/>
                      <w:szCs w:val="18"/>
                    </w:rPr>
                    <w:t xml:space="preserve"> (</w:t>
                  </w:r>
                  <w:proofErr w:type="spellStart"/>
                  <w:r w:rsidRPr="00686B8C">
                    <w:rPr>
                      <w:color w:val="000000"/>
                      <w:sz w:val="18"/>
                      <w:szCs w:val="18"/>
                    </w:rPr>
                    <w:t>Gy</w:t>
                  </w:r>
                  <w:proofErr w:type="spellEnd"/>
                  <w:r w:rsidRPr="00686B8C">
                    <w:rPr>
                      <w:color w:val="000000"/>
                      <w:sz w:val="18"/>
                      <w:szCs w:val="18"/>
                    </w:rPr>
                    <w:t>) (95%CI)</w:t>
                  </w:r>
                </w:p>
              </w:tc>
              <w:tc>
                <w:tcPr>
                  <w:tcW w:w="1557" w:type="dxa"/>
                </w:tcPr>
                <w:p w14:paraId="48EB06D5" w14:textId="77777777" w:rsidR="0099674E" w:rsidRPr="00686B8C" w:rsidRDefault="0099674E" w:rsidP="0099674E">
                  <w:pPr>
                    <w:snapToGrid w:val="0"/>
                    <w:jc w:val="center"/>
                    <w:rPr>
                      <w:color w:val="000000"/>
                      <w:sz w:val="18"/>
                      <w:szCs w:val="18"/>
                    </w:rPr>
                  </w:pPr>
                  <w:r w:rsidRPr="00686B8C">
                    <w:rPr>
                      <w:color w:val="000000"/>
                      <w:sz w:val="18"/>
                      <w:szCs w:val="18"/>
                    </w:rPr>
                    <w:t>ED</w:t>
                  </w:r>
                  <w:r w:rsidRPr="00B07E40">
                    <w:rPr>
                      <w:color w:val="000000"/>
                      <w:sz w:val="18"/>
                      <w:szCs w:val="18"/>
                      <w:vertAlign w:val="subscript"/>
                    </w:rPr>
                    <w:t>99.9968</w:t>
                  </w:r>
                  <w:r w:rsidRPr="00686B8C">
                    <w:rPr>
                      <w:color w:val="000000"/>
                      <w:sz w:val="18"/>
                      <w:szCs w:val="18"/>
                    </w:rPr>
                    <w:t xml:space="preserve"> (</w:t>
                  </w:r>
                  <w:proofErr w:type="spellStart"/>
                  <w:r w:rsidRPr="00686B8C">
                    <w:rPr>
                      <w:color w:val="000000"/>
                      <w:sz w:val="18"/>
                      <w:szCs w:val="18"/>
                    </w:rPr>
                    <w:t>Gy</w:t>
                  </w:r>
                  <w:proofErr w:type="spellEnd"/>
                  <w:r w:rsidRPr="00686B8C">
                    <w:rPr>
                      <w:color w:val="000000"/>
                      <w:sz w:val="18"/>
                      <w:szCs w:val="18"/>
                    </w:rPr>
                    <w:t>)  (95%CI)</w:t>
                  </w:r>
                </w:p>
              </w:tc>
              <w:tc>
                <w:tcPr>
                  <w:tcW w:w="900" w:type="dxa"/>
                </w:tcPr>
                <w:p w14:paraId="7B71EE32" w14:textId="77777777" w:rsidR="0099674E" w:rsidRPr="00686B8C" w:rsidRDefault="0099674E" w:rsidP="0099674E">
                  <w:pPr>
                    <w:snapToGrid w:val="0"/>
                    <w:jc w:val="center"/>
                    <w:rPr>
                      <w:color w:val="000000"/>
                      <w:sz w:val="18"/>
                      <w:szCs w:val="18"/>
                    </w:rPr>
                  </w:pPr>
                  <w:r w:rsidRPr="00686B8C">
                    <w:rPr>
                      <w:color w:val="000000"/>
                      <w:sz w:val="18"/>
                      <w:szCs w:val="18"/>
                    </w:rPr>
                    <w:t>Hetero.</w:t>
                  </w:r>
                </w:p>
              </w:tc>
            </w:tr>
            <w:tr w:rsidR="0099674E" w:rsidRPr="00686B8C" w14:paraId="6AB026D1" w14:textId="77777777" w:rsidTr="0099674E">
              <w:trPr>
                <w:jc w:val="center"/>
              </w:trPr>
              <w:tc>
                <w:tcPr>
                  <w:tcW w:w="1103" w:type="dxa"/>
                </w:tcPr>
                <w:p w14:paraId="1537253F" w14:textId="77777777" w:rsidR="0099674E" w:rsidRPr="00686B8C" w:rsidRDefault="0099674E" w:rsidP="0099674E">
                  <w:pPr>
                    <w:snapToGrid w:val="0"/>
                    <w:rPr>
                      <w:color w:val="000000"/>
                      <w:sz w:val="18"/>
                      <w:szCs w:val="18"/>
                    </w:rPr>
                  </w:pPr>
                  <w:r>
                    <w:rPr>
                      <w:rFonts w:eastAsiaTheme="minorEastAsia" w:hint="eastAsia"/>
                      <w:color w:val="000000"/>
                      <w:sz w:val="18"/>
                      <w:szCs w:val="18"/>
                      <w:lang w:eastAsia="zh-CN"/>
                    </w:rPr>
                    <w:t xml:space="preserve">5-d </w:t>
                  </w:r>
                  <w:r w:rsidRPr="00686B8C">
                    <w:rPr>
                      <w:color w:val="000000"/>
                      <w:sz w:val="18"/>
                      <w:szCs w:val="18"/>
                    </w:rPr>
                    <w:t>Egg</w:t>
                  </w:r>
                </w:p>
              </w:tc>
              <w:tc>
                <w:tcPr>
                  <w:tcW w:w="720" w:type="dxa"/>
                </w:tcPr>
                <w:p w14:paraId="7F9C9DFA" w14:textId="77777777" w:rsidR="0099674E" w:rsidRPr="00686B8C" w:rsidRDefault="0099674E" w:rsidP="0099674E">
                  <w:pPr>
                    <w:snapToGrid w:val="0"/>
                    <w:rPr>
                      <w:color w:val="000000"/>
                      <w:sz w:val="18"/>
                      <w:szCs w:val="18"/>
                    </w:rPr>
                  </w:pPr>
                  <w:r w:rsidRPr="00686B8C">
                    <w:rPr>
                      <w:color w:val="000000"/>
                      <w:sz w:val="18"/>
                      <w:szCs w:val="18"/>
                    </w:rPr>
                    <w:t>244</w:t>
                  </w:r>
                </w:p>
              </w:tc>
              <w:tc>
                <w:tcPr>
                  <w:tcW w:w="1305" w:type="dxa"/>
                </w:tcPr>
                <w:p w14:paraId="36657396" w14:textId="77777777" w:rsidR="0099674E" w:rsidRPr="00686B8C" w:rsidRDefault="0099674E" w:rsidP="0099674E">
                  <w:pPr>
                    <w:snapToGrid w:val="0"/>
                    <w:jc w:val="center"/>
                    <w:rPr>
                      <w:color w:val="000000"/>
                      <w:sz w:val="18"/>
                      <w:szCs w:val="18"/>
                    </w:rPr>
                  </w:pPr>
                  <w:r w:rsidRPr="00686B8C">
                    <w:rPr>
                      <w:color w:val="000000"/>
                      <w:sz w:val="18"/>
                      <w:szCs w:val="18"/>
                    </w:rPr>
                    <w:t>0.039±0.007</w:t>
                  </w:r>
                </w:p>
              </w:tc>
              <w:tc>
                <w:tcPr>
                  <w:tcW w:w="1327" w:type="dxa"/>
                </w:tcPr>
                <w:p w14:paraId="6D100D64" w14:textId="77777777" w:rsidR="0099674E" w:rsidRPr="00686B8C" w:rsidRDefault="0099674E" w:rsidP="0099674E">
                  <w:pPr>
                    <w:snapToGrid w:val="0"/>
                    <w:jc w:val="center"/>
                    <w:rPr>
                      <w:rFonts w:eastAsiaTheme="minorEastAsia"/>
                      <w:color w:val="000000"/>
                      <w:sz w:val="18"/>
                      <w:szCs w:val="18"/>
                    </w:rPr>
                  </w:pPr>
                  <w:r w:rsidRPr="00686B8C">
                    <w:rPr>
                      <w:color w:val="000000"/>
                      <w:sz w:val="18"/>
                      <w:szCs w:val="18"/>
                    </w:rPr>
                    <w:t>-2.326±0.524</w:t>
                  </w:r>
                </w:p>
              </w:tc>
              <w:tc>
                <w:tcPr>
                  <w:tcW w:w="1556" w:type="dxa"/>
                </w:tcPr>
                <w:p w14:paraId="1BDEB59C" w14:textId="77777777" w:rsidR="0099674E" w:rsidRDefault="0099674E" w:rsidP="0099674E">
                  <w:pPr>
                    <w:snapToGrid w:val="0"/>
                    <w:jc w:val="center"/>
                    <w:rPr>
                      <w:rFonts w:eastAsiaTheme="minorEastAsia"/>
                      <w:color w:val="000000"/>
                      <w:sz w:val="18"/>
                      <w:szCs w:val="18"/>
                      <w:lang w:eastAsia="zh-CN"/>
                    </w:rPr>
                  </w:pPr>
                  <w:r w:rsidRPr="00686B8C">
                    <w:rPr>
                      <w:rFonts w:eastAsiaTheme="minorEastAsia"/>
                      <w:color w:val="000000"/>
                      <w:sz w:val="18"/>
                      <w:szCs w:val="18"/>
                    </w:rPr>
                    <w:t xml:space="preserve">118.7 </w:t>
                  </w:r>
                </w:p>
                <w:p w14:paraId="49E9D3F3" w14:textId="77777777" w:rsidR="0099674E" w:rsidRPr="00686B8C" w:rsidRDefault="0099674E" w:rsidP="0099674E">
                  <w:pPr>
                    <w:snapToGrid w:val="0"/>
                    <w:jc w:val="center"/>
                    <w:rPr>
                      <w:rFonts w:eastAsiaTheme="minorEastAsia"/>
                      <w:color w:val="000000"/>
                      <w:sz w:val="18"/>
                      <w:szCs w:val="18"/>
                    </w:rPr>
                  </w:pPr>
                  <w:r w:rsidRPr="00686B8C">
                    <w:rPr>
                      <w:rFonts w:eastAsiaTheme="minorEastAsia"/>
                      <w:color w:val="000000"/>
                      <w:sz w:val="18"/>
                      <w:szCs w:val="18"/>
                    </w:rPr>
                    <w:t xml:space="preserve"> (103.6, 149.5)</w:t>
                  </w:r>
                </w:p>
              </w:tc>
              <w:tc>
                <w:tcPr>
                  <w:tcW w:w="1557" w:type="dxa"/>
                </w:tcPr>
                <w:p w14:paraId="2A74E68C" w14:textId="77777777" w:rsidR="0099674E" w:rsidRDefault="0099674E" w:rsidP="0099674E">
                  <w:pPr>
                    <w:snapToGrid w:val="0"/>
                    <w:jc w:val="center"/>
                    <w:rPr>
                      <w:rFonts w:eastAsiaTheme="minorEastAsia"/>
                      <w:color w:val="000000"/>
                      <w:sz w:val="18"/>
                      <w:szCs w:val="18"/>
                      <w:lang w:eastAsia="zh-CN"/>
                    </w:rPr>
                  </w:pPr>
                  <w:r>
                    <w:rPr>
                      <w:rFonts w:eastAsiaTheme="minorEastAsia"/>
                      <w:color w:val="000000"/>
                      <w:sz w:val="18"/>
                      <w:szCs w:val="18"/>
                    </w:rPr>
                    <w:t>161.4</w:t>
                  </w:r>
                </w:p>
                <w:p w14:paraId="61BD5775" w14:textId="77777777" w:rsidR="0099674E" w:rsidRPr="00686B8C" w:rsidRDefault="0099674E" w:rsidP="0099674E">
                  <w:pPr>
                    <w:snapToGrid w:val="0"/>
                    <w:jc w:val="center"/>
                    <w:rPr>
                      <w:color w:val="000000"/>
                      <w:sz w:val="18"/>
                      <w:szCs w:val="18"/>
                    </w:rPr>
                  </w:pPr>
                  <w:r w:rsidRPr="00686B8C">
                    <w:rPr>
                      <w:rFonts w:eastAsiaTheme="minorEastAsia"/>
                      <w:color w:val="000000"/>
                      <w:sz w:val="18"/>
                      <w:szCs w:val="18"/>
                    </w:rPr>
                    <w:t xml:space="preserve"> </w:t>
                  </w:r>
                  <w:r w:rsidRPr="00686B8C">
                    <w:rPr>
                      <w:color w:val="000000"/>
                      <w:sz w:val="18"/>
                      <w:szCs w:val="18"/>
                    </w:rPr>
                    <w:t xml:space="preserve"> (</w:t>
                  </w:r>
                  <w:r w:rsidRPr="00686B8C">
                    <w:rPr>
                      <w:rFonts w:eastAsiaTheme="minorEastAsia"/>
                      <w:color w:val="000000"/>
                      <w:sz w:val="18"/>
                      <w:szCs w:val="18"/>
                    </w:rPr>
                    <w:t>135.5, 216.3</w:t>
                  </w:r>
                  <w:r w:rsidRPr="00686B8C">
                    <w:rPr>
                      <w:color w:val="000000"/>
                      <w:sz w:val="18"/>
                      <w:szCs w:val="18"/>
                    </w:rPr>
                    <w:t>)</w:t>
                  </w:r>
                </w:p>
              </w:tc>
              <w:tc>
                <w:tcPr>
                  <w:tcW w:w="900" w:type="dxa"/>
                </w:tcPr>
                <w:p w14:paraId="37D11219" w14:textId="77777777" w:rsidR="0099674E" w:rsidRPr="00686B8C" w:rsidRDefault="0099674E" w:rsidP="0099674E">
                  <w:pPr>
                    <w:snapToGrid w:val="0"/>
                    <w:jc w:val="center"/>
                    <w:rPr>
                      <w:color w:val="000000"/>
                      <w:sz w:val="18"/>
                      <w:szCs w:val="18"/>
                    </w:rPr>
                  </w:pPr>
                  <w:r w:rsidRPr="00686B8C">
                    <w:rPr>
                      <w:rFonts w:eastAsiaTheme="minorEastAsia"/>
                      <w:color w:val="000000"/>
                      <w:sz w:val="18"/>
                      <w:szCs w:val="18"/>
                    </w:rPr>
                    <w:t>0.76</w:t>
                  </w:r>
                </w:p>
              </w:tc>
            </w:tr>
            <w:tr w:rsidR="0099674E" w:rsidRPr="00686B8C" w14:paraId="507DE51D" w14:textId="77777777" w:rsidTr="0099674E">
              <w:trPr>
                <w:jc w:val="center"/>
              </w:trPr>
              <w:tc>
                <w:tcPr>
                  <w:tcW w:w="1103" w:type="dxa"/>
                </w:tcPr>
                <w:p w14:paraId="02CE02AF" w14:textId="77777777" w:rsidR="0099674E" w:rsidRPr="00686B8C" w:rsidRDefault="0099674E" w:rsidP="0099674E">
                  <w:pPr>
                    <w:snapToGrid w:val="0"/>
                    <w:rPr>
                      <w:color w:val="000000"/>
                      <w:sz w:val="18"/>
                      <w:szCs w:val="18"/>
                    </w:rPr>
                  </w:pPr>
                  <w:r w:rsidRPr="00686B8C">
                    <w:rPr>
                      <w:color w:val="000000"/>
                      <w:sz w:val="18"/>
                      <w:szCs w:val="18"/>
                    </w:rPr>
                    <w:t>L1</w:t>
                  </w:r>
                </w:p>
              </w:tc>
              <w:tc>
                <w:tcPr>
                  <w:tcW w:w="720" w:type="dxa"/>
                </w:tcPr>
                <w:p w14:paraId="3449B67C" w14:textId="77777777" w:rsidR="0099674E" w:rsidRPr="00686B8C" w:rsidRDefault="0099674E" w:rsidP="0099674E">
                  <w:pPr>
                    <w:snapToGrid w:val="0"/>
                    <w:rPr>
                      <w:color w:val="000000"/>
                      <w:sz w:val="18"/>
                      <w:szCs w:val="18"/>
                    </w:rPr>
                  </w:pPr>
                  <w:r w:rsidRPr="00686B8C">
                    <w:rPr>
                      <w:color w:val="000000"/>
                      <w:sz w:val="18"/>
                      <w:szCs w:val="18"/>
                    </w:rPr>
                    <w:t>688</w:t>
                  </w:r>
                </w:p>
              </w:tc>
              <w:tc>
                <w:tcPr>
                  <w:tcW w:w="1305" w:type="dxa"/>
                </w:tcPr>
                <w:p w14:paraId="0AEA94C2" w14:textId="77777777" w:rsidR="0099674E" w:rsidRPr="00686B8C" w:rsidRDefault="0099674E" w:rsidP="0099674E">
                  <w:pPr>
                    <w:snapToGrid w:val="0"/>
                    <w:jc w:val="center"/>
                    <w:rPr>
                      <w:color w:val="000000"/>
                      <w:sz w:val="18"/>
                      <w:szCs w:val="18"/>
                    </w:rPr>
                  </w:pPr>
                  <w:r w:rsidRPr="00686B8C">
                    <w:rPr>
                      <w:color w:val="000000"/>
                      <w:sz w:val="18"/>
                      <w:szCs w:val="18"/>
                    </w:rPr>
                    <w:t>0.038±0.004</w:t>
                  </w:r>
                </w:p>
              </w:tc>
              <w:tc>
                <w:tcPr>
                  <w:tcW w:w="1327" w:type="dxa"/>
                </w:tcPr>
                <w:p w14:paraId="64599B8F" w14:textId="77777777" w:rsidR="0099674E" w:rsidRPr="00686B8C" w:rsidRDefault="0099674E" w:rsidP="0099674E">
                  <w:pPr>
                    <w:snapToGrid w:val="0"/>
                    <w:jc w:val="center"/>
                    <w:rPr>
                      <w:color w:val="000000"/>
                      <w:sz w:val="18"/>
                      <w:szCs w:val="18"/>
                    </w:rPr>
                  </w:pPr>
                  <w:r w:rsidRPr="00686B8C">
                    <w:rPr>
                      <w:color w:val="000000"/>
                      <w:sz w:val="18"/>
                      <w:szCs w:val="18"/>
                      <w:lang w:val="en-US"/>
                    </w:rPr>
                    <w:t>-2.515</w:t>
                  </w:r>
                  <w:r w:rsidRPr="00686B8C">
                    <w:rPr>
                      <w:color w:val="000000"/>
                      <w:sz w:val="18"/>
                      <w:szCs w:val="18"/>
                    </w:rPr>
                    <w:t>±</w:t>
                  </w:r>
                  <w:r w:rsidRPr="00686B8C">
                    <w:rPr>
                      <w:color w:val="000000"/>
                      <w:sz w:val="18"/>
                      <w:szCs w:val="18"/>
                      <w:lang w:val="en-US"/>
                    </w:rPr>
                    <w:t>0.315</w:t>
                  </w:r>
                </w:p>
              </w:tc>
              <w:tc>
                <w:tcPr>
                  <w:tcW w:w="1556" w:type="dxa"/>
                </w:tcPr>
                <w:p w14:paraId="5CB1A8EB"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126.8 </w:t>
                  </w:r>
                </w:p>
                <w:p w14:paraId="26AA35C2" w14:textId="77777777" w:rsidR="0099674E" w:rsidRPr="00686B8C" w:rsidRDefault="0099674E" w:rsidP="0099674E">
                  <w:pPr>
                    <w:snapToGrid w:val="0"/>
                    <w:jc w:val="center"/>
                    <w:rPr>
                      <w:color w:val="000000"/>
                      <w:sz w:val="18"/>
                      <w:szCs w:val="18"/>
                    </w:rPr>
                  </w:pPr>
                  <w:r w:rsidRPr="00686B8C">
                    <w:rPr>
                      <w:color w:val="000000"/>
                      <w:sz w:val="18"/>
                      <w:szCs w:val="18"/>
                    </w:rPr>
                    <w:t xml:space="preserve"> (105.5, 202.7)</w:t>
                  </w:r>
                </w:p>
              </w:tc>
              <w:tc>
                <w:tcPr>
                  <w:tcW w:w="1557" w:type="dxa"/>
                </w:tcPr>
                <w:p w14:paraId="6ADD2D03"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170.7 </w:t>
                  </w:r>
                </w:p>
                <w:p w14:paraId="4214CE9D" w14:textId="77777777" w:rsidR="0099674E" w:rsidRPr="00686B8C" w:rsidRDefault="0099674E" w:rsidP="0099674E">
                  <w:pPr>
                    <w:snapToGrid w:val="0"/>
                    <w:jc w:val="center"/>
                    <w:rPr>
                      <w:color w:val="000000"/>
                      <w:sz w:val="18"/>
                      <w:szCs w:val="18"/>
                    </w:rPr>
                  </w:pPr>
                  <w:r w:rsidRPr="00686B8C">
                    <w:rPr>
                      <w:color w:val="000000"/>
                      <w:sz w:val="18"/>
                      <w:szCs w:val="18"/>
                    </w:rPr>
                    <w:t xml:space="preserve"> (134.3, 309.8)</w:t>
                  </w:r>
                </w:p>
              </w:tc>
              <w:tc>
                <w:tcPr>
                  <w:tcW w:w="900" w:type="dxa"/>
                </w:tcPr>
                <w:p w14:paraId="3347470F" w14:textId="77777777" w:rsidR="0099674E" w:rsidRPr="00686B8C" w:rsidRDefault="0099674E" w:rsidP="0099674E">
                  <w:pPr>
                    <w:snapToGrid w:val="0"/>
                    <w:jc w:val="center"/>
                    <w:rPr>
                      <w:color w:val="000000"/>
                      <w:sz w:val="18"/>
                      <w:szCs w:val="18"/>
                    </w:rPr>
                  </w:pPr>
                  <w:r w:rsidRPr="00686B8C">
                    <w:rPr>
                      <w:color w:val="000000"/>
                      <w:sz w:val="18"/>
                      <w:szCs w:val="18"/>
                    </w:rPr>
                    <w:t>3.29</w:t>
                  </w:r>
                </w:p>
              </w:tc>
            </w:tr>
            <w:tr w:rsidR="0099674E" w:rsidRPr="00686B8C" w14:paraId="7C31BE68" w14:textId="77777777" w:rsidTr="0099674E">
              <w:trPr>
                <w:jc w:val="center"/>
              </w:trPr>
              <w:tc>
                <w:tcPr>
                  <w:tcW w:w="1103" w:type="dxa"/>
                </w:tcPr>
                <w:p w14:paraId="08CB5B23" w14:textId="77777777" w:rsidR="0099674E" w:rsidRPr="00686B8C" w:rsidRDefault="0099674E" w:rsidP="0099674E">
                  <w:pPr>
                    <w:snapToGrid w:val="0"/>
                    <w:rPr>
                      <w:color w:val="000000"/>
                      <w:sz w:val="18"/>
                      <w:szCs w:val="18"/>
                    </w:rPr>
                  </w:pPr>
                  <w:r w:rsidRPr="00686B8C">
                    <w:rPr>
                      <w:color w:val="000000"/>
                      <w:sz w:val="18"/>
                      <w:szCs w:val="18"/>
                    </w:rPr>
                    <w:t>L2</w:t>
                  </w:r>
                </w:p>
              </w:tc>
              <w:tc>
                <w:tcPr>
                  <w:tcW w:w="720" w:type="dxa"/>
                </w:tcPr>
                <w:p w14:paraId="7C73F9C5" w14:textId="77777777" w:rsidR="0099674E" w:rsidRPr="00686B8C" w:rsidRDefault="0099674E" w:rsidP="0099674E">
                  <w:pPr>
                    <w:snapToGrid w:val="0"/>
                    <w:rPr>
                      <w:color w:val="000000"/>
                      <w:sz w:val="18"/>
                      <w:szCs w:val="18"/>
                    </w:rPr>
                  </w:pPr>
                  <w:r w:rsidRPr="00686B8C">
                    <w:rPr>
                      <w:color w:val="000000"/>
                      <w:sz w:val="18"/>
                      <w:szCs w:val="18"/>
                    </w:rPr>
                    <w:t>517</w:t>
                  </w:r>
                </w:p>
              </w:tc>
              <w:tc>
                <w:tcPr>
                  <w:tcW w:w="1305" w:type="dxa"/>
                </w:tcPr>
                <w:p w14:paraId="0841F348" w14:textId="77777777" w:rsidR="0099674E" w:rsidRPr="00686B8C" w:rsidRDefault="0099674E" w:rsidP="0099674E">
                  <w:pPr>
                    <w:snapToGrid w:val="0"/>
                    <w:jc w:val="center"/>
                    <w:rPr>
                      <w:color w:val="000000"/>
                      <w:sz w:val="18"/>
                      <w:szCs w:val="18"/>
                    </w:rPr>
                  </w:pPr>
                  <w:r w:rsidRPr="00686B8C">
                    <w:rPr>
                      <w:color w:val="000000"/>
                      <w:sz w:val="18"/>
                      <w:szCs w:val="18"/>
                    </w:rPr>
                    <w:t>0.036±0.004</w:t>
                  </w:r>
                </w:p>
              </w:tc>
              <w:tc>
                <w:tcPr>
                  <w:tcW w:w="1327" w:type="dxa"/>
                </w:tcPr>
                <w:p w14:paraId="651EB63E" w14:textId="77777777" w:rsidR="0099674E" w:rsidRPr="00686B8C" w:rsidRDefault="0099674E" w:rsidP="0099674E">
                  <w:pPr>
                    <w:snapToGrid w:val="0"/>
                    <w:jc w:val="center"/>
                    <w:rPr>
                      <w:color w:val="000000"/>
                      <w:sz w:val="18"/>
                      <w:szCs w:val="18"/>
                    </w:rPr>
                  </w:pPr>
                  <w:r w:rsidRPr="00686B8C">
                    <w:rPr>
                      <w:color w:val="000000"/>
                      <w:sz w:val="18"/>
                      <w:szCs w:val="18"/>
                      <w:lang w:val="en-US"/>
                    </w:rPr>
                    <w:t>-2.358</w:t>
                  </w:r>
                  <w:r w:rsidRPr="00686B8C">
                    <w:rPr>
                      <w:color w:val="000000"/>
                      <w:sz w:val="18"/>
                      <w:szCs w:val="18"/>
                    </w:rPr>
                    <w:t>±</w:t>
                  </w:r>
                  <w:r w:rsidRPr="00686B8C">
                    <w:rPr>
                      <w:color w:val="000000"/>
                      <w:sz w:val="18"/>
                      <w:szCs w:val="18"/>
                      <w:lang w:val="en-US"/>
                    </w:rPr>
                    <w:t>0.330</w:t>
                  </w:r>
                </w:p>
              </w:tc>
              <w:tc>
                <w:tcPr>
                  <w:tcW w:w="1556" w:type="dxa"/>
                </w:tcPr>
                <w:p w14:paraId="6642655A"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129.5 </w:t>
                  </w:r>
                </w:p>
                <w:p w14:paraId="1C371F10" w14:textId="77777777" w:rsidR="0099674E" w:rsidRPr="00686B8C" w:rsidRDefault="0099674E" w:rsidP="0099674E">
                  <w:pPr>
                    <w:snapToGrid w:val="0"/>
                    <w:jc w:val="center"/>
                    <w:rPr>
                      <w:color w:val="000000"/>
                      <w:sz w:val="18"/>
                      <w:szCs w:val="18"/>
                    </w:rPr>
                  </w:pPr>
                  <w:r w:rsidRPr="00686B8C">
                    <w:rPr>
                      <w:color w:val="000000"/>
                      <w:sz w:val="18"/>
                      <w:szCs w:val="18"/>
                    </w:rPr>
                    <w:t>(106.0, 216.8)</w:t>
                  </w:r>
                </w:p>
              </w:tc>
              <w:tc>
                <w:tcPr>
                  <w:tcW w:w="1557" w:type="dxa"/>
                </w:tcPr>
                <w:p w14:paraId="09AF7BD6"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175.8 </w:t>
                  </w:r>
                </w:p>
                <w:p w14:paraId="2C2E7E1C" w14:textId="77777777" w:rsidR="0099674E" w:rsidRPr="00686B8C" w:rsidRDefault="0099674E" w:rsidP="0099674E">
                  <w:pPr>
                    <w:snapToGrid w:val="0"/>
                    <w:jc w:val="center"/>
                    <w:rPr>
                      <w:color w:val="000000"/>
                      <w:sz w:val="18"/>
                      <w:szCs w:val="18"/>
                    </w:rPr>
                  </w:pPr>
                  <w:r w:rsidRPr="00686B8C">
                    <w:rPr>
                      <w:color w:val="000000"/>
                      <w:sz w:val="18"/>
                      <w:szCs w:val="18"/>
                    </w:rPr>
                    <w:t xml:space="preserve"> (136.0, 331.9)</w:t>
                  </w:r>
                </w:p>
              </w:tc>
              <w:tc>
                <w:tcPr>
                  <w:tcW w:w="900" w:type="dxa"/>
                </w:tcPr>
                <w:p w14:paraId="0EA8C8F3" w14:textId="77777777" w:rsidR="0099674E" w:rsidRPr="00686B8C" w:rsidRDefault="0099674E" w:rsidP="0099674E">
                  <w:pPr>
                    <w:snapToGrid w:val="0"/>
                    <w:jc w:val="center"/>
                    <w:rPr>
                      <w:color w:val="000000"/>
                      <w:sz w:val="18"/>
                      <w:szCs w:val="18"/>
                    </w:rPr>
                  </w:pPr>
                  <w:r w:rsidRPr="00686B8C">
                    <w:rPr>
                      <w:color w:val="000000"/>
                      <w:sz w:val="18"/>
                      <w:szCs w:val="18"/>
                    </w:rPr>
                    <w:t>2.51</w:t>
                  </w:r>
                </w:p>
              </w:tc>
            </w:tr>
            <w:tr w:rsidR="0099674E" w:rsidRPr="00686B8C" w14:paraId="3419CA4D" w14:textId="77777777" w:rsidTr="0099674E">
              <w:trPr>
                <w:jc w:val="center"/>
              </w:trPr>
              <w:tc>
                <w:tcPr>
                  <w:tcW w:w="1103" w:type="dxa"/>
                </w:tcPr>
                <w:p w14:paraId="1B629B76" w14:textId="77777777" w:rsidR="0099674E" w:rsidRPr="00686B8C" w:rsidRDefault="0099674E" w:rsidP="0099674E">
                  <w:pPr>
                    <w:snapToGrid w:val="0"/>
                    <w:rPr>
                      <w:color w:val="000000"/>
                      <w:sz w:val="18"/>
                      <w:szCs w:val="18"/>
                    </w:rPr>
                  </w:pPr>
                  <w:r w:rsidRPr="00686B8C">
                    <w:rPr>
                      <w:color w:val="000000"/>
                      <w:sz w:val="18"/>
                      <w:szCs w:val="18"/>
                    </w:rPr>
                    <w:t>L3</w:t>
                  </w:r>
                </w:p>
              </w:tc>
              <w:tc>
                <w:tcPr>
                  <w:tcW w:w="720" w:type="dxa"/>
                </w:tcPr>
                <w:p w14:paraId="30F2C520" w14:textId="77777777" w:rsidR="0099674E" w:rsidRPr="00686B8C" w:rsidRDefault="0099674E" w:rsidP="0099674E">
                  <w:pPr>
                    <w:snapToGrid w:val="0"/>
                    <w:rPr>
                      <w:color w:val="000000"/>
                      <w:sz w:val="18"/>
                      <w:szCs w:val="18"/>
                    </w:rPr>
                  </w:pPr>
                  <w:r w:rsidRPr="00686B8C">
                    <w:rPr>
                      <w:color w:val="000000"/>
                      <w:sz w:val="18"/>
                      <w:szCs w:val="18"/>
                    </w:rPr>
                    <w:t>966</w:t>
                  </w:r>
                </w:p>
              </w:tc>
              <w:tc>
                <w:tcPr>
                  <w:tcW w:w="1305" w:type="dxa"/>
                </w:tcPr>
                <w:p w14:paraId="6C812C7F" w14:textId="77777777" w:rsidR="0099674E" w:rsidRPr="00686B8C" w:rsidRDefault="0099674E" w:rsidP="0099674E">
                  <w:pPr>
                    <w:snapToGrid w:val="0"/>
                    <w:jc w:val="center"/>
                    <w:rPr>
                      <w:color w:val="000000"/>
                      <w:sz w:val="18"/>
                      <w:szCs w:val="18"/>
                    </w:rPr>
                  </w:pPr>
                  <w:r w:rsidRPr="00686B8C">
                    <w:rPr>
                      <w:color w:val="000000"/>
                      <w:sz w:val="18"/>
                      <w:szCs w:val="18"/>
                    </w:rPr>
                    <w:t>0.046±0.005</w:t>
                  </w:r>
                </w:p>
              </w:tc>
              <w:tc>
                <w:tcPr>
                  <w:tcW w:w="1327" w:type="dxa"/>
                </w:tcPr>
                <w:p w14:paraId="3294F61B" w14:textId="77777777" w:rsidR="0099674E" w:rsidRPr="00686B8C" w:rsidRDefault="0099674E" w:rsidP="0099674E">
                  <w:pPr>
                    <w:snapToGrid w:val="0"/>
                    <w:jc w:val="center"/>
                    <w:rPr>
                      <w:color w:val="000000"/>
                      <w:sz w:val="18"/>
                      <w:szCs w:val="18"/>
                    </w:rPr>
                  </w:pPr>
                  <w:r w:rsidRPr="00686B8C">
                    <w:rPr>
                      <w:color w:val="000000"/>
                      <w:sz w:val="18"/>
                      <w:szCs w:val="18"/>
                      <w:lang w:val="en-US"/>
                    </w:rPr>
                    <w:t>-3.558</w:t>
                  </w:r>
                  <w:r w:rsidRPr="00686B8C">
                    <w:rPr>
                      <w:color w:val="000000"/>
                      <w:sz w:val="18"/>
                      <w:szCs w:val="18"/>
                    </w:rPr>
                    <w:t>±</w:t>
                  </w:r>
                  <w:r w:rsidRPr="00686B8C">
                    <w:rPr>
                      <w:color w:val="000000"/>
                      <w:sz w:val="18"/>
                      <w:szCs w:val="18"/>
                      <w:lang w:val="en-US"/>
                    </w:rPr>
                    <w:t>0.423</w:t>
                  </w:r>
                </w:p>
              </w:tc>
              <w:tc>
                <w:tcPr>
                  <w:tcW w:w="1556" w:type="dxa"/>
                </w:tcPr>
                <w:p w14:paraId="17B227ED"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129.2 </w:t>
                  </w:r>
                </w:p>
                <w:p w14:paraId="28B278D4" w14:textId="77777777" w:rsidR="0099674E" w:rsidRPr="00686B8C" w:rsidRDefault="0099674E" w:rsidP="0099674E">
                  <w:pPr>
                    <w:snapToGrid w:val="0"/>
                    <w:jc w:val="center"/>
                    <w:rPr>
                      <w:color w:val="000000"/>
                      <w:sz w:val="18"/>
                      <w:szCs w:val="18"/>
                    </w:rPr>
                  </w:pPr>
                  <w:r w:rsidRPr="00686B8C">
                    <w:rPr>
                      <w:color w:val="000000"/>
                      <w:sz w:val="18"/>
                      <w:szCs w:val="18"/>
                    </w:rPr>
                    <w:t xml:space="preserve"> (116.5, 156.2)</w:t>
                  </w:r>
                </w:p>
              </w:tc>
              <w:tc>
                <w:tcPr>
                  <w:tcW w:w="1557" w:type="dxa"/>
                </w:tcPr>
                <w:p w14:paraId="61D22CAA"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165.9 </w:t>
                  </w:r>
                </w:p>
                <w:p w14:paraId="570852D1" w14:textId="77777777" w:rsidR="0099674E" w:rsidRPr="00686B8C" w:rsidRDefault="0099674E" w:rsidP="0099674E">
                  <w:pPr>
                    <w:snapToGrid w:val="0"/>
                    <w:jc w:val="center"/>
                    <w:rPr>
                      <w:color w:val="000000"/>
                      <w:sz w:val="18"/>
                      <w:szCs w:val="18"/>
                    </w:rPr>
                  </w:pPr>
                  <w:r w:rsidRPr="00686B8C">
                    <w:rPr>
                      <w:color w:val="000000"/>
                      <w:sz w:val="18"/>
                      <w:szCs w:val="18"/>
                    </w:rPr>
                    <w:t>(143.6, 215.6)</w:t>
                  </w:r>
                </w:p>
              </w:tc>
              <w:tc>
                <w:tcPr>
                  <w:tcW w:w="900" w:type="dxa"/>
                </w:tcPr>
                <w:p w14:paraId="755E0CB1" w14:textId="77777777" w:rsidR="0099674E" w:rsidRPr="00686B8C" w:rsidRDefault="0099674E" w:rsidP="0099674E">
                  <w:pPr>
                    <w:snapToGrid w:val="0"/>
                    <w:jc w:val="center"/>
                    <w:rPr>
                      <w:color w:val="000000"/>
                      <w:sz w:val="18"/>
                      <w:szCs w:val="18"/>
                    </w:rPr>
                  </w:pPr>
                  <w:r w:rsidRPr="00686B8C">
                    <w:rPr>
                      <w:color w:val="000000"/>
                      <w:sz w:val="18"/>
                      <w:szCs w:val="18"/>
                    </w:rPr>
                    <w:t>1.83</w:t>
                  </w:r>
                </w:p>
              </w:tc>
            </w:tr>
            <w:tr w:rsidR="0099674E" w:rsidRPr="00686B8C" w14:paraId="7FEF620E" w14:textId="77777777" w:rsidTr="0099674E">
              <w:trPr>
                <w:jc w:val="center"/>
              </w:trPr>
              <w:tc>
                <w:tcPr>
                  <w:tcW w:w="1103" w:type="dxa"/>
                </w:tcPr>
                <w:p w14:paraId="5C72CA4E" w14:textId="77777777" w:rsidR="0099674E" w:rsidRPr="00686B8C" w:rsidRDefault="0099674E" w:rsidP="0099674E">
                  <w:pPr>
                    <w:snapToGrid w:val="0"/>
                    <w:rPr>
                      <w:color w:val="000000"/>
                      <w:sz w:val="18"/>
                      <w:szCs w:val="18"/>
                    </w:rPr>
                  </w:pPr>
                  <w:r w:rsidRPr="00686B8C">
                    <w:rPr>
                      <w:color w:val="000000"/>
                      <w:sz w:val="18"/>
                      <w:szCs w:val="18"/>
                    </w:rPr>
                    <w:t>L4</w:t>
                  </w:r>
                </w:p>
              </w:tc>
              <w:tc>
                <w:tcPr>
                  <w:tcW w:w="720" w:type="dxa"/>
                </w:tcPr>
                <w:p w14:paraId="3AC8067A" w14:textId="77777777" w:rsidR="0099674E" w:rsidRPr="00686B8C" w:rsidRDefault="0099674E" w:rsidP="0099674E">
                  <w:pPr>
                    <w:snapToGrid w:val="0"/>
                    <w:rPr>
                      <w:color w:val="000000"/>
                      <w:sz w:val="18"/>
                      <w:szCs w:val="18"/>
                    </w:rPr>
                  </w:pPr>
                  <w:r w:rsidRPr="00686B8C">
                    <w:rPr>
                      <w:color w:val="000000"/>
                      <w:sz w:val="18"/>
                      <w:szCs w:val="18"/>
                    </w:rPr>
                    <w:t>1,463</w:t>
                  </w:r>
                </w:p>
              </w:tc>
              <w:tc>
                <w:tcPr>
                  <w:tcW w:w="1305" w:type="dxa"/>
                </w:tcPr>
                <w:p w14:paraId="26AD3EA1" w14:textId="77777777" w:rsidR="0099674E" w:rsidRPr="00686B8C" w:rsidRDefault="0099674E" w:rsidP="0099674E">
                  <w:pPr>
                    <w:snapToGrid w:val="0"/>
                    <w:jc w:val="center"/>
                    <w:rPr>
                      <w:color w:val="000000"/>
                      <w:sz w:val="18"/>
                      <w:szCs w:val="18"/>
                    </w:rPr>
                  </w:pPr>
                  <w:r w:rsidRPr="00686B8C">
                    <w:rPr>
                      <w:color w:val="000000"/>
                      <w:sz w:val="18"/>
                      <w:szCs w:val="18"/>
                    </w:rPr>
                    <w:t>0.038±0.002</w:t>
                  </w:r>
                </w:p>
              </w:tc>
              <w:tc>
                <w:tcPr>
                  <w:tcW w:w="1327" w:type="dxa"/>
                </w:tcPr>
                <w:p w14:paraId="5F4864D4" w14:textId="77777777" w:rsidR="0099674E" w:rsidRPr="00686B8C" w:rsidRDefault="0099674E" w:rsidP="0099674E">
                  <w:pPr>
                    <w:snapToGrid w:val="0"/>
                    <w:jc w:val="center"/>
                    <w:rPr>
                      <w:color w:val="000000"/>
                      <w:sz w:val="18"/>
                      <w:szCs w:val="18"/>
                    </w:rPr>
                  </w:pPr>
                  <w:r w:rsidRPr="00686B8C">
                    <w:rPr>
                      <w:color w:val="000000"/>
                      <w:sz w:val="18"/>
                      <w:szCs w:val="18"/>
                      <w:lang w:val="en-US"/>
                    </w:rPr>
                    <w:t>-3.785</w:t>
                  </w:r>
                  <w:r w:rsidRPr="00686B8C">
                    <w:rPr>
                      <w:color w:val="000000"/>
                      <w:sz w:val="18"/>
                      <w:szCs w:val="18"/>
                    </w:rPr>
                    <w:t>±</w:t>
                  </w:r>
                  <w:r w:rsidRPr="00686B8C">
                    <w:rPr>
                      <w:color w:val="000000"/>
                      <w:sz w:val="18"/>
                      <w:szCs w:val="18"/>
                      <w:lang w:val="en-US"/>
                    </w:rPr>
                    <w:t>0.223</w:t>
                  </w:r>
                </w:p>
              </w:tc>
              <w:tc>
                <w:tcPr>
                  <w:tcW w:w="1556" w:type="dxa"/>
                </w:tcPr>
                <w:p w14:paraId="7750F7A6"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134.0 </w:t>
                  </w:r>
                </w:p>
                <w:p w14:paraId="783984F3" w14:textId="77777777" w:rsidR="0099674E" w:rsidRPr="00686B8C" w:rsidRDefault="0099674E" w:rsidP="0099674E">
                  <w:pPr>
                    <w:snapToGrid w:val="0"/>
                    <w:jc w:val="center"/>
                    <w:rPr>
                      <w:color w:val="000000"/>
                      <w:sz w:val="18"/>
                      <w:szCs w:val="18"/>
                    </w:rPr>
                  </w:pPr>
                  <w:r w:rsidRPr="00686B8C">
                    <w:rPr>
                      <w:color w:val="000000"/>
                      <w:sz w:val="18"/>
                      <w:szCs w:val="18"/>
                    </w:rPr>
                    <w:t xml:space="preserve"> (120.4, 159.1)</w:t>
                  </w:r>
                </w:p>
              </w:tc>
              <w:tc>
                <w:tcPr>
                  <w:tcW w:w="1557" w:type="dxa"/>
                </w:tcPr>
                <w:p w14:paraId="51AE62F9"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177.9 </w:t>
                  </w:r>
                </w:p>
                <w:p w14:paraId="2A17DEAC" w14:textId="77777777" w:rsidR="0099674E" w:rsidRPr="00686B8C" w:rsidRDefault="0099674E" w:rsidP="0099674E">
                  <w:pPr>
                    <w:snapToGrid w:val="0"/>
                    <w:jc w:val="center"/>
                    <w:rPr>
                      <w:color w:val="000000"/>
                      <w:sz w:val="18"/>
                      <w:szCs w:val="18"/>
                    </w:rPr>
                  </w:pPr>
                  <w:r w:rsidRPr="00686B8C">
                    <w:rPr>
                      <w:color w:val="000000"/>
                      <w:sz w:val="18"/>
                      <w:szCs w:val="18"/>
                    </w:rPr>
                    <w:t xml:space="preserve"> (154.4, 223.8)</w:t>
                  </w:r>
                </w:p>
              </w:tc>
              <w:tc>
                <w:tcPr>
                  <w:tcW w:w="900" w:type="dxa"/>
                </w:tcPr>
                <w:p w14:paraId="70C63BC1" w14:textId="77777777" w:rsidR="0099674E" w:rsidRPr="00686B8C" w:rsidRDefault="0099674E" w:rsidP="0099674E">
                  <w:pPr>
                    <w:snapToGrid w:val="0"/>
                    <w:jc w:val="center"/>
                    <w:rPr>
                      <w:color w:val="000000"/>
                      <w:sz w:val="18"/>
                      <w:szCs w:val="18"/>
                    </w:rPr>
                  </w:pPr>
                  <w:r w:rsidRPr="00686B8C">
                    <w:rPr>
                      <w:color w:val="000000"/>
                      <w:sz w:val="18"/>
                      <w:szCs w:val="18"/>
                    </w:rPr>
                    <w:t>3.60</w:t>
                  </w:r>
                </w:p>
              </w:tc>
            </w:tr>
            <w:tr w:rsidR="0099674E" w:rsidRPr="00686B8C" w14:paraId="7541E1CA" w14:textId="77777777" w:rsidTr="0099674E">
              <w:trPr>
                <w:jc w:val="center"/>
              </w:trPr>
              <w:tc>
                <w:tcPr>
                  <w:tcW w:w="1103" w:type="dxa"/>
                </w:tcPr>
                <w:p w14:paraId="1D91B889" w14:textId="77777777" w:rsidR="0099674E" w:rsidRPr="00686B8C" w:rsidRDefault="0099674E" w:rsidP="0099674E">
                  <w:pPr>
                    <w:snapToGrid w:val="0"/>
                    <w:rPr>
                      <w:color w:val="000000"/>
                      <w:sz w:val="18"/>
                      <w:szCs w:val="18"/>
                    </w:rPr>
                  </w:pPr>
                  <w:r w:rsidRPr="00686B8C">
                    <w:rPr>
                      <w:color w:val="000000"/>
                      <w:sz w:val="18"/>
                      <w:szCs w:val="18"/>
                    </w:rPr>
                    <w:t>L5</w:t>
                  </w:r>
                </w:p>
              </w:tc>
              <w:tc>
                <w:tcPr>
                  <w:tcW w:w="720" w:type="dxa"/>
                </w:tcPr>
                <w:p w14:paraId="7A612693" w14:textId="77777777" w:rsidR="0099674E" w:rsidRPr="00686B8C" w:rsidRDefault="0099674E" w:rsidP="0099674E">
                  <w:pPr>
                    <w:snapToGrid w:val="0"/>
                    <w:rPr>
                      <w:color w:val="000000"/>
                      <w:sz w:val="18"/>
                      <w:szCs w:val="18"/>
                    </w:rPr>
                  </w:pPr>
                  <w:r w:rsidRPr="00686B8C">
                    <w:rPr>
                      <w:color w:val="000000"/>
                      <w:sz w:val="18"/>
                      <w:szCs w:val="18"/>
                    </w:rPr>
                    <w:t>1,222</w:t>
                  </w:r>
                </w:p>
              </w:tc>
              <w:tc>
                <w:tcPr>
                  <w:tcW w:w="1305" w:type="dxa"/>
                </w:tcPr>
                <w:p w14:paraId="7C11C830" w14:textId="77777777" w:rsidR="0099674E" w:rsidRPr="00686B8C" w:rsidRDefault="0099674E" w:rsidP="0099674E">
                  <w:pPr>
                    <w:snapToGrid w:val="0"/>
                    <w:jc w:val="center"/>
                    <w:rPr>
                      <w:color w:val="000000"/>
                      <w:sz w:val="18"/>
                      <w:szCs w:val="18"/>
                    </w:rPr>
                  </w:pPr>
                  <w:r w:rsidRPr="00686B8C">
                    <w:rPr>
                      <w:color w:val="000000"/>
                      <w:sz w:val="18"/>
                      <w:szCs w:val="18"/>
                    </w:rPr>
                    <w:t>0.033±0.002</w:t>
                  </w:r>
                </w:p>
              </w:tc>
              <w:tc>
                <w:tcPr>
                  <w:tcW w:w="1327" w:type="dxa"/>
                </w:tcPr>
                <w:p w14:paraId="5139E421" w14:textId="77777777" w:rsidR="0099674E" w:rsidRPr="00686B8C" w:rsidRDefault="0099674E" w:rsidP="0099674E">
                  <w:pPr>
                    <w:snapToGrid w:val="0"/>
                    <w:jc w:val="center"/>
                    <w:rPr>
                      <w:color w:val="000000"/>
                      <w:sz w:val="18"/>
                      <w:szCs w:val="18"/>
                    </w:rPr>
                  </w:pPr>
                  <w:r w:rsidRPr="00686B8C">
                    <w:rPr>
                      <w:color w:val="000000"/>
                      <w:sz w:val="18"/>
                      <w:szCs w:val="18"/>
                      <w:lang w:val="en-US"/>
                    </w:rPr>
                    <w:t>-2.842</w:t>
                  </w:r>
                  <w:r w:rsidRPr="00686B8C">
                    <w:rPr>
                      <w:color w:val="000000"/>
                      <w:sz w:val="18"/>
                      <w:szCs w:val="18"/>
                    </w:rPr>
                    <w:t>±</w:t>
                  </w:r>
                  <w:r w:rsidRPr="00686B8C">
                    <w:rPr>
                      <w:color w:val="000000"/>
                      <w:sz w:val="18"/>
                      <w:szCs w:val="18"/>
                      <w:lang w:val="en-US"/>
                    </w:rPr>
                    <w:t>0.258</w:t>
                  </w:r>
                </w:p>
              </w:tc>
              <w:tc>
                <w:tcPr>
                  <w:tcW w:w="1556" w:type="dxa"/>
                </w:tcPr>
                <w:p w14:paraId="34F1A838"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157.5 </w:t>
                  </w:r>
                </w:p>
                <w:p w14:paraId="35CF4B34" w14:textId="77777777" w:rsidR="0099674E" w:rsidRPr="00686B8C" w:rsidRDefault="0099674E" w:rsidP="0099674E">
                  <w:pPr>
                    <w:snapToGrid w:val="0"/>
                    <w:jc w:val="center"/>
                    <w:rPr>
                      <w:color w:val="000000"/>
                      <w:sz w:val="18"/>
                      <w:szCs w:val="18"/>
                    </w:rPr>
                  </w:pPr>
                  <w:r w:rsidRPr="00686B8C">
                    <w:rPr>
                      <w:color w:val="000000"/>
                      <w:sz w:val="18"/>
                      <w:szCs w:val="18"/>
                    </w:rPr>
                    <w:t xml:space="preserve"> (149.9, 167.4)</w:t>
                  </w:r>
                </w:p>
              </w:tc>
              <w:tc>
                <w:tcPr>
                  <w:tcW w:w="1557" w:type="dxa"/>
                </w:tcPr>
                <w:p w14:paraId="6C84E214"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208.6 </w:t>
                  </w:r>
                </w:p>
                <w:p w14:paraId="40E21173" w14:textId="77777777" w:rsidR="0099674E" w:rsidRPr="00686B8C" w:rsidRDefault="0099674E" w:rsidP="0099674E">
                  <w:pPr>
                    <w:snapToGrid w:val="0"/>
                    <w:jc w:val="center"/>
                    <w:rPr>
                      <w:color w:val="000000"/>
                      <w:sz w:val="18"/>
                      <w:szCs w:val="18"/>
                    </w:rPr>
                  </w:pPr>
                  <w:r w:rsidRPr="00686B8C">
                    <w:rPr>
                      <w:color w:val="000000"/>
                      <w:sz w:val="18"/>
                      <w:szCs w:val="18"/>
                    </w:rPr>
                    <w:t xml:space="preserve"> (195.0, 226.5)</w:t>
                  </w:r>
                </w:p>
              </w:tc>
              <w:tc>
                <w:tcPr>
                  <w:tcW w:w="900" w:type="dxa"/>
                </w:tcPr>
                <w:p w14:paraId="3BC4501B" w14:textId="77777777" w:rsidR="0099674E" w:rsidRPr="00686B8C" w:rsidRDefault="0099674E" w:rsidP="0099674E">
                  <w:pPr>
                    <w:snapToGrid w:val="0"/>
                    <w:jc w:val="center"/>
                    <w:rPr>
                      <w:color w:val="000000"/>
                      <w:sz w:val="18"/>
                      <w:szCs w:val="18"/>
                    </w:rPr>
                  </w:pPr>
                  <w:r w:rsidRPr="00686B8C">
                    <w:rPr>
                      <w:color w:val="000000"/>
                      <w:sz w:val="18"/>
                      <w:szCs w:val="18"/>
                    </w:rPr>
                    <w:t>0.47</w:t>
                  </w:r>
                </w:p>
              </w:tc>
            </w:tr>
            <w:tr w:rsidR="0099674E" w:rsidRPr="00686B8C" w14:paraId="282E1114" w14:textId="77777777" w:rsidTr="0099674E">
              <w:trPr>
                <w:jc w:val="center"/>
              </w:trPr>
              <w:tc>
                <w:tcPr>
                  <w:tcW w:w="1103" w:type="dxa"/>
                </w:tcPr>
                <w:p w14:paraId="7B7FF53F" w14:textId="77777777" w:rsidR="0099674E" w:rsidRPr="00686B8C" w:rsidRDefault="0099674E" w:rsidP="0099674E">
                  <w:pPr>
                    <w:snapToGrid w:val="0"/>
                    <w:rPr>
                      <w:color w:val="000000"/>
                      <w:sz w:val="18"/>
                      <w:szCs w:val="18"/>
                    </w:rPr>
                  </w:pPr>
                  <w:r w:rsidRPr="00686B8C">
                    <w:rPr>
                      <w:color w:val="000000"/>
                      <w:sz w:val="18"/>
                      <w:szCs w:val="18"/>
                    </w:rPr>
                    <w:t>L</w:t>
                  </w:r>
                  <w:smartTag w:uri="urn:schemas-microsoft-com:office:smarttags" w:element="chmetcnv">
                    <w:smartTagPr>
                      <w:attr w:name="TCSC" w:val="0"/>
                      <w:attr w:name="NumberType" w:val="1"/>
                      <w:attr w:name="Negative" w:val="False"/>
                      <w:attr w:name="HasSpace" w:val="True"/>
                      <w:attr w:name="SourceValue" w:val="5"/>
                      <w:attr w:name="UnitName" w:val="in"/>
                    </w:smartTagPr>
                    <w:r w:rsidRPr="00686B8C">
                      <w:rPr>
                        <w:color w:val="000000"/>
                        <w:sz w:val="18"/>
                        <w:szCs w:val="18"/>
                      </w:rPr>
                      <w:t>5 in</w:t>
                    </w:r>
                  </w:smartTag>
                  <w:r w:rsidRPr="00686B8C">
                    <w:rPr>
                      <w:color w:val="000000"/>
                      <w:sz w:val="18"/>
                      <w:szCs w:val="18"/>
                    </w:rPr>
                    <w:t xml:space="preserve"> vitro</w:t>
                  </w:r>
                </w:p>
              </w:tc>
              <w:tc>
                <w:tcPr>
                  <w:tcW w:w="720" w:type="dxa"/>
                </w:tcPr>
                <w:p w14:paraId="76F05D42" w14:textId="77777777" w:rsidR="0099674E" w:rsidRPr="00686B8C" w:rsidRDefault="0099674E" w:rsidP="0099674E">
                  <w:pPr>
                    <w:snapToGrid w:val="0"/>
                    <w:rPr>
                      <w:color w:val="000000"/>
                      <w:sz w:val="18"/>
                      <w:szCs w:val="18"/>
                    </w:rPr>
                  </w:pPr>
                  <w:r w:rsidRPr="00686B8C">
                    <w:rPr>
                      <w:color w:val="000000"/>
                      <w:sz w:val="18"/>
                      <w:szCs w:val="18"/>
                    </w:rPr>
                    <w:t>2,075</w:t>
                  </w:r>
                </w:p>
              </w:tc>
              <w:tc>
                <w:tcPr>
                  <w:tcW w:w="1305" w:type="dxa"/>
                </w:tcPr>
                <w:p w14:paraId="7E36920D" w14:textId="77777777" w:rsidR="0099674E" w:rsidRPr="00686B8C" w:rsidRDefault="0099674E" w:rsidP="0099674E">
                  <w:pPr>
                    <w:snapToGrid w:val="0"/>
                    <w:jc w:val="center"/>
                    <w:rPr>
                      <w:color w:val="000000"/>
                      <w:sz w:val="18"/>
                      <w:szCs w:val="18"/>
                    </w:rPr>
                  </w:pPr>
                  <w:r w:rsidRPr="00686B8C">
                    <w:rPr>
                      <w:color w:val="000000"/>
                      <w:sz w:val="18"/>
                      <w:szCs w:val="18"/>
                    </w:rPr>
                    <w:t>0.042±0.003</w:t>
                  </w:r>
                </w:p>
              </w:tc>
              <w:tc>
                <w:tcPr>
                  <w:tcW w:w="1327" w:type="dxa"/>
                </w:tcPr>
                <w:p w14:paraId="0E8DFE47" w14:textId="77777777" w:rsidR="0099674E" w:rsidRPr="00686B8C" w:rsidRDefault="0099674E" w:rsidP="0099674E">
                  <w:pPr>
                    <w:snapToGrid w:val="0"/>
                    <w:jc w:val="center"/>
                    <w:rPr>
                      <w:color w:val="000000"/>
                      <w:sz w:val="18"/>
                      <w:szCs w:val="18"/>
                    </w:rPr>
                  </w:pPr>
                  <w:r w:rsidRPr="00686B8C">
                    <w:rPr>
                      <w:color w:val="000000"/>
                      <w:sz w:val="18"/>
                      <w:szCs w:val="18"/>
                    </w:rPr>
                    <w:t>-4.642±0.339</w:t>
                  </w:r>
                </w:p>
              </w:tc>
              <w:tc>
                <w:tcPr>
                  <w:tcW w:w="1556" w:type="dxa"/>
                </w:tcPr>
                <w:p w14:paraId="78609F83"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t xml:space="preserve">159.5 </w:t>
                  </w:r>
                </w:p>
                <w:p w14:paraId="2DD46DDC" w14:textId="77777777" w:rsidR="0099674E" w:rsidRPr="00686B8C" w:rsidRDefault="0099674E" w:rsidP="0099674E">
                  <w:pPr>
                    <w:snapToGrid w:val="0"/>
                    <w:jc w:val="center"/>
                    <w:rPr>
                      <w:color w:val="000000"/>
                      <w:sz w:val="18"/>
                      <w:szCs w:val="18"/>
                    </w:rPr>
                  </w:pPr>
                  <w:r w:rsidRPr="00686B8C">
                    <w:rPr>
                      <w:color w:val="000000"/>
                      <w:sz w:val="18"/>
                      <w:szCs w:val="18"/>
                    </w:rPr>
                    <w:lastRenderedPageBreak/>
                    <w:t xml:space="preserve"> (149.5, 176.0)</w:t>
                  </w:r>
                </w:p>
              </w:tc>
              <w:tc>
                <w:tcPr>
                  <w:tcW w:w="1557" w:type="dxa"/>
                </w:tcPr>
                <w:p w14:paraId="498761C5" w14:textId="77777777" w:rsidR="0099674E" w:rsidRDefault="0099674E" w:rsidP="0099674E">
                  <w:pPr>
                    <w:snapToGrid w:val="0"/>
                    <w:jc w:val="center"/>
                    <w:rPr>
                      <w:rFonts w:eastAsiaTheme="minorEastAsia"/>
                      <w:color w:val="000000"/>
                      <w:sz w:val="18"/>
                      <w:szCs w:val="18"/>
                      <w:lang w:eastAsia="zh-CN"/>
                    </w:rPr>
                  </w:pPr>
                  <w:r w:rsidRPr="00686B8C">
                    <w:rPr>
                      <w:color w:val="000000"/>
                      <w:sz w:val="18"/>
                      <w:szCs w:val="18"/>
                    </w:rPr>
                    <w:lastRenderedPageBreak/>
                    <w:t xml:space="preserve">197.8 </w:t>
                  </w:r>
                </w:p>
                <w:p w14:paraId="69BE9C07" w14:textId="77777777" w:rsidR="0099674E" w:rsidRPr="00686B8C" w:rsidRDefault="0099674E" w:rsidP="0099674E">
                  <w:pPr>
                    <w:snapToGrid w:val="0"/>
                    <w:jc w:val="center"/>
                    <w:rPr>
                      <w:color w:val="000000"/>
                      <w:sz w:val="18"/>
                      <w:szCs w:val="18"/>
                    </w:rPr>
                  </w:pPr>
                  <w:r w:rsidRPr="00686B8C">
                    <w:rPr>
                      <w:color w:val="000000"/>
                      <w:sz w:val="18"/>
                      <w:szCs w:val="18"/>
                    </w:rPr>
                    <w:lastRenderedPageBreak/>
                    <w:t xml:space="preserve"> (180.1, 228.1)</w:t>
                  </w:r>
                </w:p>
              </w:tc>
              <w:tc>
                <w:tcPr>
                  <w:tcW w:w="900" w:type="dxa"/>
                </w:tcPr>
                <w:p w14:paraId="5074B419" w14:textId="77777777" w:rsidR="0099674E" w:rsidRPr="00686B8C" w:rsidRDefault="0099674E" w:rsidP="0099674E">
                  <w:pPr>
                    <w:snapToGrid w:val="0"/>
                    <w:jc w:val="center"/>
                    <w:rPr>
                      <w:color w:val="000000"/>
                      <w:sz w:val="18"/>
                      <w:szCs w:val="18"/>
                    </w:rPr>
                  </w:pPr>
                  <w:r w:rsidRPr="00686B8C">
                    <w:rPr>
                      <w:color w:val="000000"/>
                      <w:sz w:val="18"/>
                      <w:szCs w:val="18"/>
                    </w:rPr>
                    <w:lastRenderedPageBreak/>
                    <w:t>2.69</w:t>
                  </w:r>
                </w:p>
              </w:tc>
            </w:tr>
          </w:tbl>
          <w:p w14:paraId="0A51F89F" w14:textId="77777777" w:rsidR="0099674E" w:rsidRPr="00686B8C" w:rsidRDefault="0099674E" w:rsidP="00F174B8">
            <w:pPr>
              <w:jc w:val="center"/>
              <w:rPr>
                <w:color w:val="000000"/>
                <w:kern w:val="2"/>
                <w:sz w:val="18"/>
                <w:szCs w:val="18"/>
              </w:rPr>
            </w:pPr>
            <w:proofErr w:type="spellStart"/>
            <w:proofErr w:type="gramStart"/>
            <w:r w:rsidRPr="00F174B8">
              <w:rPr>
                <w:color w:val="000000"/>
                <w:kern w:val="2"/>
                <w:sz w:val="18"/>
                <w:szCs w:val="18"/>
                <w:vertAlign w:val="superscript"/>
              </w:rPr>
              <w:t>a</w:t>
            </w:r>
            <w:r w:rsidRPr="00686B8C">
              <w:rPr>
                <w:color w:val="000000"/>
                <w:kern w:val="2"/>
                <w:sz w:val="18"/>
                <w:szCs w:val="18"/>
              </w:rPr>
              <w:t>Mean</w:t>
            </w:r>
            <w:proofErr w:type="spellEnd"/>
            <w:proofErr w:type="gramEnd"/>
            <w:r w:rsidRPr="00686B8C">
              <w:rPr>
                <w:color w:val="000000"/>
                <w:kern w:val="2"/>
                <w:sz w:val="18"/>
                <w:szCs w:val="18"/>
              </w:rPr>
              <w:t xml:space="preserve"> ± SE, CI means confidence interval, Hetero. </w:t>
            </w:r>
            <w:proofErr w:type="gramStart"/>
            <w:r w:rsidRPr="00686B8C">
              <w:rPr>
                <w:color w:val="000000"/>
                <w:kern w:val="2"/>
                <w:sz w:val="18"/>
                <w:szCs w:val="18"/>
              </w:rPr>
              <w:t>means</w:t>
            </w:r>
            <w:proofErr w:type="gramEnd"/>
            <w:r w:rsidRPr="00686B8C">
              <w:rPr>
                <w:color w:val="000000"/>
                <w:kern w:val="2"/>
                <w:sz w:val="18"/>
                <w:szCs w:val="18"/>
              </w:rPr>
              <w:t xml:space="preserve"> Chi-square divided by degrees of freedom.</w:t>
            </w:r>
          </w:p>
          <w:p w14:paraId="6833DF06" w14:textId="09B6E521" w:rsidR="00E75149" w:rsidRPr="00031A0E" w:rsidRDefault="00E75149" w:rsidP="00472E2E">
            <w:pPr>
              <w:rPr>
                <w:rFonts w:ascii="Times" w:eastAsiaTheme="minorEastAsia" w:hAnsi="Times" w:cs="Times"/>
                <w:b/>
                <w:bCs/>
                <w:lang w:eastAsia="zh-CN"/>
              </w:rPr>
            </w:pPr>
          </w:p>
        </w:tc>
      </w:tr>
      <w:tr w:rsidR="00B222DA" w:rsidRPr="00B222DA" w14:paraId="726173F1" w14:textId="77777777" w:rsidTr="003E2D00">
        <w:trPr>
          <w:jc w:val="center"/>
        </w:trPr>
        <w:tc>
          <w:tcPr>
            <w:tcW w:w="0" w:type="auto"/>
            <w:tcBorders>
              <w:bottom w:val="single" w:sz="4" w:space="0" w:color="auto"/>
            </w:tcBorders>
            <w:shd w:val="clear" w:color="auto" w:fill="B7D4FF"/>
          </w:tcPr>
          <w:p w14:paraId="7CC0253C" w14:textId="77777777" w:rsidR="00B222DA" w:rsidRPr="00B222DA" w:rsidRDefault="00B222DA" w:rsidP="00B222DA">
            <w:pPr>
              <w:rPr>
                <w:rFonts w:ascii="Arial" w:eastAsia="Times" w:hAnsi="Arial"/>
                <w:sz w:val="18"/>
                <w:szCs w:val="18"/>
              </w:rPr>
            </w:pPr>
            <w:bookmarkStart w:id="10" w:name="OLE_LINK4"/>
            <w:bookmarkStart w:id="11" w:name="OLE_LINK5"/>
            <w:r w:rsidRPr="00B222DA">
              <w:rPr>
                <w:rFonts w:ascii="Arial" w:eastAsia="Times" w:hAnsi="Arial"/>
                <w:bCs/>
                <w:sz w:val="18"/>
                <w:szCs w:val="18"/>
              </w:rPr>
              <w:lastRenderedPageBreak/>
              <w:t>Regulated article information</w:t>
            </w:r>
            <w:bookmarkEnd w:id="10"/>
            <w:bookmarkEnd w:id="11"/>
          </w:p>
        </w:tc>
      </w:tr>
      <w:tr w:rsidR="00B222DA" w:rsidRPr="00B222DA" w14:paraId="5271E09A" w14:textId="77777777" w:rsidTr="003E2D00">
        <w:trPr>
          <w:jc w:val="center"/>
        </w:trPr>
        <w:tc>
          <w:tcPr>
            <w:tcW w:w="0" w:type="auto"/>
            <w:shd w:val="clear" w:color="auto" w:fill="D9E8FF"/>
          </w:tcPr>
          <w:p w14:paraId="1FA9DC37"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ED09A8" w14:paraId="3C932E25" w14:textId="77777777" w:rsidTr="003E2D00">
        <w:trPr>
          <w:jc w:val="center"/>
        </w:trPr>
        <w:tc>
          <w:tcPr>
            <w:tcW w:w="0" w:type="auto"/>
            <w:tcBorders>
              <w:bottom w:val="single" w:sz="4" w:space="0" w:color="auto"/>
            </w:tcBorders>
          </w:tcPr>
          <w:p w14:paraId="31480203" w14:textId="5E625F73" w:rsidR="00B222DA" w:rsidRPr="00CB2044" w:rsidRDefault="00F174B8" w:rsidP="00B222DA">
            <w:pPr>
              <w:rPr>
                <w:rFonts w:eastAsiaTheme="minorEastAsia"/>
                <w:color w:val="000000"/>
                <w:lang w:eastAsia="zh-CN"/>
              </w:rPr>
            </w:pPr>
            <w:r>
              <w:rPr>
                <w:rFonts w:eastAsiaTheme="minorEastAsia" w:hint="eastAsia"/>
                <w:color w:val="000000"/>
                <w:lang w:eastAsia="zh-CN"/>
              </w:rPr>
              <w:t>Posth</w:t>
            </w:r>
            <w:r w:rsidR="0099674E" w:rsidRPr="00ED09A8">
              <w:rPr>
                <w:rFonts w:hint="eastAsia"/>
                <w:color w:val="000000"/>
              </w:rPr>
              <w:t xml:space="preserve">arvest </w:t>
            </w:r>
            <w:r w:rsidR="0099674E" w:rsidRPr="00ED09A8">
              <w:rPr>
                <w:color w:val="000000"/>
              </w:rPr>
              <w:t>“</w:t>
            </w:r>
            <w:r w:rsidR="0099674E" w:rsidRPr="00ED09A8">
              <w:rPr>
                <w:rFonts w:hint="eastAsia"/>
                <w:color w:val="000000"/>
              </w:rPr>
              <w:t xml:space="preserve">Red </w:t>
            </w:r>
            <w:proofErr w:type="spellStart"/>
            <w:r w:rsidR="0099674E" w:rsidRPr="00ED09A8">
              <w:rPr>
                <w:rFonts w:hint="eastAsia"/>
                <w:color w:val="000000"/>
              </w:rPr>
              <w:t>Fuji</w:t>
            </w:r>
            <w:r w:rsidR="0099674E" w:rsidRPr="00ED09A8">
              <w:rPr>
                <w:color w:val="000000"/>
              </w:rPr>
              <w:t>”</w:t>
            </w:r>
            <w:r w:rsidR="0099674E" w:rsidRPr="00ED09A8">
              <w:rPr>
                <w:rFonts w:hint="eastAsia"/>
                <w:color w:val="000000"/>
              </w:rPr>
              <w:t>Apple</w:t>
            </w:r>
            <w:proofErr w:type="spellEnd"/>
            <w:r w:rsidR="0099674E" w:rsidRPr="00ED09A8">
              <w:rPr>
                <w:rFonts w:hint="eastAsia"/>
                <w:color w:val="000000"/>
              </w:rPr>
              <w:t xml:space="preserve"> fruits</w:t>
            </w:r>
            <w:r w:rsidR="00CB2044">
              <w:rPr>
                <w:rFonts w:eastAsiaTheme="minorEastAsia" w:hint="eastAsia"/>
                <w:color w:val="000000"/>
                <w:lang w:eastAsia="zh-CN"/>
              </w:rPr>
              <w:t xml:space="preserve"> (</w:t>
            </w:r>
            <w:r w:rsidR="0099674E" w:rsidRPr="00ED09A8">
              <w:rPr>
                <w:rFonts w:hint="eastAsia"/>
                <w:color w:val="000000"/>
              </w:rPr>
              <w:t xml:space="preserve">used for rearing the larvae of </w:t>
            </w:r>
            <w:r w:rsidR="0099674E" w:rsidRPr="00ED09A8">
              <w:rPr>
                <w:rFonts w:hint="eastAsia"/>
                <w:i/>
                <w:color w:val="000000"/>
              </w:rPr>
              <w:t xml:space="preserve">C. </w:t>
            </w:r>
            <w:proofErr w:type="spellStart"/>
            <w:r w:rsidR="0099674E" w:rsidRPr="00ED09A8">
              <w:rPr>
                <w:rFonts w:hint="eastAsia"/>
                <w:i/>
                <w:color w:val="000000"/>
              </w:rPr>
              <w:t>sasakii</w:t>
            </w:r>
            <w:proofErr w:type="spellEnd"/>
            <w:r w:rsidR="00CB2044">
              <w:rPr>
                <w:rFonts w:eastAsiaTheme="minorEastAsia" w:hint="eastAsia"/>
                <w:color w:val="000000"/>
                <w:lang w:eastAsia="zh-CN"/>
              </w:rPr>
              <w:t xml:space="preserve"> in test) for human consumption.</w:t>
            </w:r>
          </w:p>
          <w:p w14:paraId="75C25DBE" w14:textId="1134CA77" w:rsidR="00E75149" w:rsidRPr="00CB2044" w:rsidRDefault="00E75149" w:rsidP="00B222DA">
            <w:pPr>
              <w:rPr>
                <w:color w:val="000000"/>
              </w:rPr>
            </w:pPr>
          </w:p>
        </w:tc>
      </w:tr>
      <w:tr w:rsidR="00B222DA" w:rsidRPr="00B222DA" w14:paraId="36EA6396" w14:textId="77777777" w:rsidTr="003E2D00">
        <w:trPr>
          <w:jc w:val="center"/>
        </w:trPr>
        <w:tc>
          <w:tcPr>
            <w:tcW w:w="0" w:type="auto"/>
            <w:shd w:val="clear" w:color="auto" w:fill="D9E8FF"/>
          </w:tcPr>
          <w:p w14:paraId="755E1F7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3B634F1A" w14:textId="77777777" w:rsidTr="003E2D00">
        <w:trPr>
          <w:jc w:val="center"/>
        </w:trPr>
        <w:tc>
          <w:tcPr>
            <w:tcW w:w="0" w:type="auto"/>
            <w:tcBorders>
              <w:bottom w:val="single" w:sz="4" w:space="0" w:color="auto"/>
            </w:tcBorders>
          </w:tcPr>
          <w:p w14:paraId="198E3C15" w14:textId="77777777" w:rsidR="00B222DA" w:rsidRDefault="0099674E" w:rsidP="00B222DA">
            <w:pPr>
              <w:rPr>
                <w:rFonts w:ascii="Arial" w:eastAsiaTheme="minorEastAsia" w:hAnsi="Arial"/>
                <w:sz w:val="18"/>
                <w:szCs w:val="18"/>
                <w:lang w:eastAsia="zh-CN"/>
              </w:rPr>
            </w:pPr>
            <w:r w:rsidRPr="00B07E40">
              <w:rPr>
                <w:rFonts w:ascii="Arial" w:eastAsia="Times" w:hAnsi="Arial"/>
                <w:i/>
                <w:sz w:val="18"/>
                <w:szCs w:val="18"/>
              </w:rPr>
              <w:t xml:space="preserve">Malus </w:t>
            </w:r>
            <w:proofErr w:type="spellStart"/>
            <w:r w:rsidRPr="00B07E40">
              <w:rPr>
                <w:rFonts w:ascii="Arial" w:eastAsia="Times" w:hAnsi="Arial"/>
                <w:i/>
                <w:sz w:val="18"/>
                <w:szCs w:val="18"/>
              </w:rPr>
              <w:t>pumila</w:t>
            </w:r>
            <w:proofErr w:type="spellEnd"/>
            <w:r w:rsidRPr="00FB18FF">
              <w:rPr>
                <w:rFonts w:ascii="Arial" w:eastAsia="Times" w:hAnsi="Arial"/>
                <w:sz w:val="18"/>
                <w:szCs w:val="18"/>
              </w:rPr>
              <w:t xml:space="preserve"> Mill</w:t>
            </w:r>
          </w:p>
          <w:p w14:paraId="58FB4A6E" w14:textId="2863D926" w:rsidR="0099674E" w:rsidRPr="0099674E" w:rsidRDefault="0099674E" w:rsidP="00B222DA">
            <w:pPr>
              <w:rPr>
                <w:rFonts w:ascii="Arial" w:eastAsiaTheme="minorEastAsia" w:hAnsi="Arial"/>
                <w:sz w:val="18"/>
                <w:szCs w:val="18"/>
                <w:lang w:eastAsia="zh-CN"/>
              </w:rPr>
            </w:pPr>
          </w:p>
        </w:tc>
      </w:tr>
      <w:tr w:rsidR="00B222DA" w:rsidRPr="00B222DA" w14:paraId="516B59D4" w14:textId="77777777" w:rsidTr="003E2D00">
        <w:trPr>
          <w:jc w:val="center"/>
        </w:trPr>
        <w:tc>
          <w:tcPr>
            <w:tcW w:w="0" w:type="auto"/>
            <w:shd w:val="clear" w:color="auto" w:fill="D9E8FF"/>
          </w:tcPr>
          <w:p w14:paraId="6BDE7CE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ED09A8" w14:paraId="2D4DFBD2" w14:textId="77777777" w:rsidTr="003E2D00">
        <w:trPr>
          <w:jc w:val="center"/>
        </w:trPr>
        <w:tc>
          <w:tcPr>
            <w:tcW w:w="0" w:type="auto"/>
            <w:tcBorders>
              <w:bottom w:val="single" w:sz="4" w:space="0" w:color="auto"/>
            </w:tcBorders>
          </w:tcPr>
          <w:p w14:paraId="207838FF" w14:textId="77777777" w:rsidR="00B222DA" w:rsidRDefault="0099674E" w:rsidP="00B222DA">
            <w:pPr>
              <w:rPr>
                <w:rFonts w:eastAsiaTheme="minorEastAsia"/>
                <w:color w:val="000000"/>
                <w:lang w:eastAsia="zh-CN"/>
              </w:rPr>
            </w:pPr>
            <w:r w:rsidRPr="00ED09A8">
              <w:rPr>
                <w:rFonts w:hint="eastAsia"/>
                <w:color w:val="000000"/>
              </w:rPr>
              <w:t xml:space="preserve">The apple fruits were harvest and </w:t>
            </w:r>
            <w:r w:rsidR="00ED09A8" w:rsidRPr="00ED09A8">
              <w:rPr>
                <w:color w:val="000000"/>
              </w:rPr>
              <w:t>kept</w:t>
            </w:r>
            <w:r w:rsidRPr="00ED09A8">
              <w:rPr>
                <w:rFonts w:hint="eastAsia"/>
                <w:color w:val="000000"/>
              </w:rPr>
              <w:t xml:space="preserve"> in </w:t>
            </w:r>
            <w:r w:rsidRPr="00ED09A8">
              <w:rPr>
                <w:color w:val="000000"/>
              </w:rPr>
              <w:t>commercial</w:t>
            </w:r>
            <w:r w:rsidRPr="00ED09A8">
              <w:rPr>
                <w:rFonts w:hint="eastAsia"/>
                <w:color w:val="000000"/>
              </w:rPr>
              <w:t xml:space="preserve"> cold storage.  </w:t>
            </w:r>
          </w:p>
          <w:p w14:paraId="1E61E9AB" w14:textId="4C6B1869" w:rsidR="008D716D" w:rsidRPr="008D716D" w:rsidRDefault="008D716D" w:rsidP="00B222DA">
            <w:pPr>
              <w:rPr>
                <w:rFonts w:eastAsiaTheme="minorEastAsia"/>
                <w:color w:val="000000"/>
                <w:lang w:eastAsia="zh-CN"/>
              </w:rPr>
            </w:pPr>
          </w:p>
        </w:tc>
      </w:tr>
      <w:tr w:rsidR="00B222DA" w:rsidRPr="00B222DA" w14:paraId="75907B4C" w14:textId="77777777" w:rsidTr="003E2D00">
        <w:trPr>
          <w:jc w:val="center"/>
        </w:trPr>
        <w:tc>
          <w:tcPr>
            <w:tcW w:w="0" w:type="auto"/>
            <w:tcBorders>
              <w:bottom w:val="single" w:sz="4" w:space="0" w:color="auto"/>
            </w:tcBorders>
            <w:shd w:val="clear" w:color="auto" w:fill="B7D4FF"/>
          </w:tcPr>
          <w:p w14:paraId="23C271B2"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0A5FF8D" w14:textId="77777777" w:rsidTr="003E2D00">
        <w:trPr>
          <w:jc w:val="center"/>
        </w:trPr>
        <w:tc>
          <w:tcPr>
            <w:tcW w:w="0" w:type="auto"/>
            <w:shd w:val="clear" w:color="auto" w:fill="D9E8FF"/>
          </w:tcPr>
          <w:p w14:paraId="42D7174F"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20AC4FB9" w14:textId="77777777" w:rsidTr="003E2D00">
        <w:trPr>
          <w:jc w:val="center"/>
        </w:trPr>
        <w:tc>
          <w:tcPr>
            <w:tcW w:w="0" w:type="auto"/>
            <w:tcBorders>
              <w:bottom w:val="single" w:sz="4" w:space="0" w:color="auto"/>
            </w:tcBorders>
          </w:tcPr>
          <w:p w14:paraId="63795D34" w14:textId="55511FA5" w:rsidR="0099674E" w:rsidRPr="00C12F49" w:rsidRDefault="0099674E" w:rsidP="00DA115A">
            <w:pPr>
              <w:snapToGrid w:val="0"/>
              <w:spacing w:line="288" w:lineRule="auto"/>
              <w:rPr>
                <w:color w:val="000000"/>
                <w:szCs w:val="22"/>
              </w:rPr>
            </w:pPr>
            <w:r w:rsidRPr="00E00083">
              <w:rPr>
                <w:color w:val="000000"/>
              </w:rPr>
              <w:t xml:space="preserve">To confirm the validity of the estimated minimum dose required to provide quarantine security, it is necessary to treat a large number of individuals of the organism while achieving the desired result, be it prevention of pest development or inability to produce offspring. The number treated will depend on the required level of </w:t>
            </w:r>
            <w:r w:rsidRPr="00E00083">
              <w:rPr>
                <w:rFonts w:hint="eastAsia"/>
                <w:color w:val="000000"/>
              </w:rPr>
              <w:t>efficacy</w:t>
            </w:r>
            <w:r w:rsidRPr="00E00083">
              <w:rPr>
                <w:color w:val="000000"/>
              </w:rPr>
              <w:t xml:space="preserve">. </w:t>
            </w:r>
            <w:r w:rsidRPr="00C12F49">
              <w:rPr>
                <w:color w:val="000000"/>
                <w:szCs w:val="22"/>
              </w:rPr>
              <w:t xml:space="preserve">Confirmatory tests were conducted to validate the estimated dose to prevent 99.9968% of adult emergence from </w:t>
            </w:r>
            <w:r w:rsidRPr="00B07E40">
              <w:rPr>
                <w:i/>
                <w:color w:val="000000"/>
                <w:szCs w:val="22"/>
              </w:rPr>
              <w:t xml:space="preserve">C. </w:t>
            </w:r>
            <w:proofErr w:type="spellStart"/>
            <w:r w:rsidRPr="00B07E40">
              <w:rPr>
                <w:i/>
                <w:color w:val="000000"/>
                <w:szCs w:val="22"/>
              </w:rPr>
              <w:t>sasakii</w:t>
            </w:r>
            <w:proofErr w:type="spellEnd"/>
            <w:r w:rsidRPr="00C12F49">
              <w:rPr>
                <w:color w:val="000000"/>
                <w:szCs w:val="22"/>
              </w:rPr>
              <w:t xml:space="preserve"> late fifth instars, where a target dose of 200 </w:t>
            </w:r>
            <w:proofErr w:type="spellStart"/>
            <w:r w:rsidRPr="00C12F49">
              <w:rPr>
                <w:color w:val="000000"/>
                <w:szCs w:val="22"/>
              </w:rPr>
              <w:t>Gy</w:t>
            </w:r>
            <w:proofErr w:type="spellEnd"/>
            <w:r w:rsidRPr="00C12F49">
              <w:rPr>
                <w:color w:val="000000"/>
                <w:szCs w:val="22"/>
              </w:rPr>
              <w:t xml:space="preserve"> was applied to the 15-d-old instars (the most resistant stage) in apples. Actual absorbed doses measured by dosimetry ranged from 171.6 to 227.8 </w:t>
            </w:r>
            <w:proofErr w:type="spellStart"/>
            <w:r w:rsidRPr="00C12F49">
              <w:rPr>
                <w:color w:val="000000"/>
                <w:szCs w:val="22"/>
              </w:rPr>
              <w:t>Gy</w:t>
            </w:r>
            <w:proofErr w:type="spellEnd"/>
            <w:r w:rsidRPr="00C12F49">
              <w:rPr>
                <w:color w:val="000000"/>
                <w:szCs w:val="22"/>
              </w:rPr>
              <w:t xml:space="preserve"> (Table 3), and the dose uniformity ratio (maximum/minimum) was 1.14 to 1.26. The result (Table 3) showed that no normal-looking adults emerged and only 4 deformed adults that failed to expand their wings emerged</w:t>
            </w:r>
            <w:r>
              <w:rPr>
                <w:rFonts w:eastAsiaTheme="minorEastAsia" w:hint="eastAsia"/>
                <w:color w:val="000000"/>
                <w:szCs w:val="22"/>
                <w:lang w:eastAsia="zh-CN"/>
              </w:rPr>
              <w:t xml:space="preserve"> (</w:t>
            </w:r>
            <w:r w:rsidRPr="00E00083">
              <w:rPr>
                <w:color w:val="000000"/>
              </w:rPr>
              <w:t>they died with</w:t>
            </w:r>
            <w:r w:rsidRPr="00E00083">
              <w:rPr>
                <w:rFonts w:hint="eastAsia"/>
                <w:color w:val="000000"/>
              </w:rPr>
              <w:t>in</w:t>
            </w:r>
            <w:r w:rsidRPr="00E00083">
              <w:rPr>
                <w:color w:val="000000"/>
              </w:rPr>
              <w:t xml:space="preserve"> 2 days after</w:t>
            </w:r>
            <w:r w:rsidRPr="00E00083">
              <w:rPr>
                <w:rFonts w:hint="eastAsia"/>
                <w:color w:val="000000"/>
              </w:rPr>
              <w:t>ward</w:t>
            </w:r>
            <w:r w:rsidRPr="00E00083">
              <w:rPr>
                <w:color w:val="000000"/>
              </w:rPr>
              <w:t xml:space="preserve"> and</w:t>
            </w:r>
            <w:r w:rsidRPr="00E00083">
              <w:rPr>
                <w:rFonts w:hint="eastAsia"/>
                <w:color w:val="000000"/>
              </w:rPr>
              <w:t xml:space="preserve"> </w:t>
            </w:r>
            <w:r w:rsidRPr="00E00083">
              <w:rPr>
                <w:color w:val="000000"/>
              </w:rPr>
              <w:t>fail</w:t>
            </w:r>
            <w:r w:rsidRPr="00E00083">
              <w:rPr>
                <w:rFonts w:hint="eastAsia"/>
                <w:color w:val="000000"/>
              </w:rPr>
              <w:t>ed</w:t>
            </w:r>
            <w:r w:rsidRPr="00E00083">
              <w:rPr>
                <w:color w:val="000000"/>
              </w:rPr>
              <w:t xml:space="preserve"> to produce</w:t>
            </w:r>
            <w:r w:rsidRPr="00E00083">
              <w:rPr>
                <w:rFonts w:hint="eastAsia"/>
                <w:color w:val="000000"/>
              </w:rPr>
              <w:t xml:space="preserve"> </w:t>
            </w:r>
            <w:r w:rsidRPr="00E00083">
              <w:rPr>
                <w:color w:val="000000"/>
              </w:rPr>
              <w:t>eggs</w:t>
            </w:r>
            <w:r>
              <w:rPr>
                <w:rFonts w:eastAsiaTheme="minorEastAsia" w:hint="eastAsia"/>
                <w:color w:val="000000"/>
                <w:szCs w:val="22"/>
                <w:lang w:eastAsia="zh-CN"/>
              </w:rPr>
              <w:t>)</w:t>
            </w:r>
            <w:r w:rsidRPr="00C12F49">
              <w:rPr>
                <w:color w:val="000000"/>
                <w:szCs w:val="22"/>
              </w:rPr>
              <w:t xml:space="preserve"> from a total of 30,850 late fifth instars, whereas adult emergence in the control ranged from 88.1% to 93.2%. </w:t>
            </w:r>
            <w:r w:rsidRPr="00E00083">
              <w:rPr>
                <w:color w:val="000000"/>
              </w:rPr>
              <w:t>Thus, the irradiat</w:t>
            </w:r>
            <w:r w:rsidRPr="00E00083">
              <w:rPr>
                <w:rFonts w:hint="eastAsia"/>
                <w:color w:val="000000"/>
              </w:rPr>
              <w:t>ion</w:t>
            </w:r>
            <w:r w:rsidRPr="00E00083">
              <w:rPr>
                <w:color w:val="000000"/>
              </w:rPr>
              <w:t xml:space="preserve"> dose </w:t>
            </w:r>
            <w:r w:rsidRPr="00E00083">
              <w:rPr>
                <w:rFonts w:hint="eastAsia"/>
                <w:color w:val="000000"/>
              </w:rPr>
              <w:t>(</w:t>
            </w:r>
            <w:r w:rsidRPr="00E00083">
              <w:rPr>
                <w:color w:val="000000"/>
              </w:rPr>
              <w:t xml:space="preserve">171.6-227.8 </w:t>
            </w:r>
            <w:proofErr w:type="spellStart"/>
            <w:r w:rsidRPr="00E00083">
              <w:rPr>
                <w:color w:val="000000"/>
              </w:rPr>
              <w:t>Gy</w:t>
            </w:r>
            <w:proofErr w:type="spellEnd"/>
            <w:r w:rsidRPr="00E00083">
              <w:rPr>
                <w:rFonts w:hint="eastAsia"/>
                <w:color w:val="000000"/>
              </w:rPr>
              <w:t xml:space="preserve"> measured) could provide quarantine security.</w:t>
            </w:r>
            <w:r w:rsidRPr="00E00083">
              <w:rPr>
                <w:color w:val="000000"/>
              </w:rPr>
              <w:t xml:space="preserve"> Assuming the confidence level at 95%, the disinfestation efficacy calculated by </w:t>
            </w:r>
            <w:r w:rsidRPr="00E00083">
              <w:rPr>
                <w:rFonts w:hint="eastAsia"/>
                <w:color w:val="000000"/>
              </w:rPr>
              <w:t xml:space="preserve">the </w:t>
            </w:r>
            <w:r w:rsidRPr="00E00083">
              <w:rPr>
                <w:color w:val="000000"/>
              </w:rPr>
              <w:t>formula</w:t>
            </w:r>
            <w:r w:rsidRPr="00E00083">
              <w:rPr>
                <w:rFonts w:hint="eastAsia"/>
                <w:color w:val="000000"/>
              </w:rPr>
              <w:t xml:space="preserve"> </w:t>
            </w:r>
            <w:r w:rsidRPr="00E00083">
              <w:rPr>
                <w:color w:val="000000"/>
              </w:rPr>
              <w:t>1-</w:t>
            </w:r>
            <w:r w:rsidRPr="00654836">
              <w:rPr>
                <w:i/>
                <w:color w:val="000000"/>
                <w:szCs w:val="22"/>
              </w:rPr>
              <w:t>Pu</w:t>
            </w:r>
            <w:r w:rsidRPr="00E00083">
              <w:rPr>
                <w:color w:val="000000"/>
              </w:rPr>
              <w:t xml:space="preserve"> = (1-C</w:t>
            </w:r>
            <w:proofErr w:type="gramStart"/>
            <w:r w:rsidRPr="00E00083">
              <w:rPr>
                <w:color w:val="000000"/>
              </w:rPr>
              <w:t>)</w:t>
            </w:r>
            <w:r w:rsidRPr="00B07E40">
              <w:rPr>
                <w:color w:val="000000"/>
                <w:vertAlign w:val="superscript"/>
              </w:rPr>
              <w:t>1</w:t>
            </w:r>
            <w:proofErr w:type="gramEnd"/>
            <w:r w:rsidRPr="00B07E40">
              <w:rPr>
                <w:color w:val="000000"/>
                <w:vertAlign w:val="superscript"/>
              </w:rPr>
              <w:t>/n</w:t>
            </w:r>
            <w:r w:rsidRPr="00E00083">
              <w:rPr>
                <w:color w:val="000000"/>
              </w:rPr>
              <w:t xml:space="preserve"> is 99.9902%. </w:t>
            </w:r>
            <w:r w:rsidRPr="00E00083">
              <w:rPr>
                <w:rFonts w:hint="eastAsia"/>
                <w:color w:val="000000"/>
              </w:rPr>
              <w:t>T</w:t>
            </w:r>
            <w:r w:rsidRPr="00E00083">
              <w:rPr>
                <w:color w:val="000000"/>
              </w:rPr>
              <w:t>he maximum absorb</w:t>
            </w:r>
            <w:r w:rsidR="00F9117F">
              <w:rPr>
                <w:rFonts w:eastAsiaTheme="minorEastAsia" w:hint="eastAsia"/>
                <w:color w:val="000000"/>
                <w:lang w:eastAsia="zh-CN"/>
              </w:rPr>
              <w:t>ed</w:t>
            </w:r>
            <w:r w:rsidRPr="00E00083">
              <w:rPr>
                <w:color w:val="000000"/>
              </w:rPr>
              <w:t xml:space="preserve"> dose</w:t>
            </w:r>
            <w:r w:rsidRPr="00E00083">
              <w:rPr>
                <w:rFonts w:hint="eastAsia"/>
                <w:color w:val="000000"/>
              </w:rPr>
              <w:t xml:space="preserve"> </w:t>
            </w:r>
            <w:r w:rsidRPr="00E00083">
              <w:rPr>
                <w:color w:val="000000"/>
              </w:rPr>
              <w:t xml:space="preserve">used in </w:t>
            </w:r>
            <w:r w:rsidRPr="00E00083">
              <w:rPr>
                <w:rFonts w:hint="eastAsia"/>
                <w:color w:val="000000"/>
              </w:rPr>
              <w:t xml:space="preserve">the </w:t>
            </w:r>
            <w:r w:rsidRPr="00E00083">
              <w:rPr>
                <w:color w:val="000000"/>
              </w:rPr>
              <w:t xml:space="preserve">confirmatory tests may be the minimum dose required for the approved </w:t>
            </w:r>
            <w:r w:rsidR="00F31DE0" w:rsidRPr="00E00083">
              <w:rPr>
                <w:color w:val="000000"/>
              </w:rPr>
              <w:t>treatment;</w:t>
            </w:r>
            <w:r w:rsidRPr="00E00083">
              <w:rPr>
                <w:rFonts w:hint="eastAsia"/>
                <w:color w:val="000000"/>
              </w:rPr>
              <w:t xml:space="preserve"> </w:t>
            </w:r>
            <w:r w:rsidRPr="00E00083">
              <w:rPr>
                <w:color w:val="000000"/>
              </w:rPr>
              <w:t xml:space="preserve">therefore, an absorbed dose of 228 </w:t>
            </w:r>
            <w:proofErr w:type="spellStart"/>
            <w:r w:rsidRPr="00E00083">
              <w:rPr>
                <w:color w:val="000000"/>
              </w:rPr>
              <w:t>Gy</w:t>
            </w:r>
            <w:proofErr w:type="spellEnd"/>
            <w:r w:rsidRPr="00E00083">
              <w:rPr>
                <w:color w:val="000000"/>
              </w:rPr>
              <w:t xml:space="preserve"> </w:t>
            </w:r>
            <w:r w:rsidRPr="00E00083">
              <w:rPr>
                <w:rFonts w:hint="eastAsia"/>
                <w:color w:val="000000"/>
              </w:rPr>
              <w:t xml:space="preserve">(nominally 227.8 </w:t>
            </w:r>
            <w:proofErr w:type="spellStart"/>
            <w:r w:rsidRPr="00E00083">
              <w:rPr>
                <w:rFonts w:hint="eastAsia"/>
                <w:color w:val="000000"/>
              </w:rPr>
              <w:t>Gy</w:t>
            </w:r>
            <w:proofErr w:type="spellEnd"/>
            <w:r w:rsidRPr="00E00083">
              <w:rPr>
                <w:rFonts w:hint="eastAsia"/>
                <w:color w:val="000000"/>
              </w:rPr>
              <w:t xml:space="preserve">) </w:t>
            </w:r>
            <w:r w:rsidRPr="00E00083">
              <w:rPr>
                <w:color w:val="000000"/>
              </w:rPr>
              <w:t xml:space="preserve">is suggested as the minimum dose for PI of </w:t>
            </w:r>
            <w:r w:rsidRPr="00F9117F">
              <w:rPr>
                <w:i/>
                <w:color w:val="000000"/>
              </w:rPr>
              <w:t xml:space="preserve">C. </w:t>
            </w:r>
            <w:proofErr w:type="spellStart"/>
            <w:r w:rsidRPr="00F9117F">
              <w:rPr>
                <w:i/>
                <w:color w:val="000000"/>
              </w:rPr>
              <w:t>sasakii</w:t>
            </w:r>
            <w:proofErr w:type="spellEnd"/>
            <w:r w:rsidRPr="00E00083">
              <w:rPr>
                <w:color w:val="000000"/>
              </w:rPr>
              <w:t xml:space="preserve"> in fruits.</w:t>
            </w:r>
          </w:p>
          <w:p w14:paraId="41F98F4C" w14:textId="77777777" w:rsidR="0099674E" w:rsidRDefault="0099674E" w:rsidP="0099674E">
            <w:pPr>
              <w:rPr>
                <w:rFonts w:eastAsiaTheme="minorEastAsia"/>
                <w:color w:val="000000"/>
                <w:szCs w:val="22"/>
                <w:lang w:eastAsia="zh-CN"/>
              </w:rPr>
            </w:pPr>
          </w:p>
          <w:p w14:paraId="1DFB36AB" w14:textId="77777777" w:rsidR="0099674E" w:rsidRPr="00C12F49" w:rsidRDefault="0099674E" w:rsidP="0099674E">
            <w:pPr>
              <w:rPr>
                <w:color w:val="000000"/>
                <w:szCs w:val="22"/>
              </w:rPr>
            </w:pPr>
            <w:r w:rsidRPr="00C12F49">
              <w:rPr>
                <w:color w:val="000000"/>
                <w:szCs w:val="22"/>
              </w:rPr>
              <w:t xml:space="preserve">Table 3. Results of confirmatory tests of prevention of adult emergence from irradiated apples infested with 15-d-old fifth instars of </w:t>
            </w:r>
            <w:proofErr w:type="spellStart"/>
            <w:r w:rsidRPr="00C12F49">
              <w:rPr>
                <w:color w:val="000000"/>
                <w:szCs w:val="22"/>
              </w:rPr>
              <w:t>Carposina</w:t>
            </w:r>
            <w:proofErr w:type="spellEnd"/>
            <w:r w:rsidRPr="00C12F49">
              <w:rPr>
                <w:color w:val="000000"/>
                <w:szCs w:val="22"/>
              </w:rPr>
              <w:t xml:space="preserve"> </w:t>
            </w:r>
            <w:proofErr w:type="spellStart"/>
            <w:r w:rsidRPr="00C12F49">
              <w:rPr>
                <w:color w:val="000000"/>
                <w:szCs w:val="22"/>
              </w:rPr>
              <w:t>sasakii</w:t>
            </w:r>
            <w:proofErr w:type="spellEnd"/>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266"/>
              <w:gridCol w:w="1261"/>
              <w:gridCol w:w="1248"/>
              <w:gridCol w:w="1165"/>
              <w:gridCol w:w="1336"/>
              <w:gridCol w:w="1013"/>
            </w:tblGrid>
            <w:tr w:rsidR="0099674E" w:rsidRPr="00C12F49" w14:paraId="516004A9" w14:textId="77777777" w:rsidTr="0099674E">
              <w:trPr>
                <w:jc w:val="center"/>
              </w:trPr>
              <w:tc>
                <w:tcPr>
                  <w:tcW w:w="1099" w:type="dxa"/>
                  <w:vMerge w:val="restart"/>
                </w:tcPr>
                <w:p w14:paraId="496D12B7" w14:textId="77777777" w:rsidR="0099674E" w:rsidRPr="00C12F49" w:rsidRDefault="0099674E" w:rsidP="0099674E">
                  <w:pPr>
                    <w:jc w:val="left"/>
                    <w:rPr>
                      <w:color w:val="000000"/>
                      <w:sz w:val="18"/>
                      <w:szCs w:val="18"/>
                    </w:rPr>
                  </w:pPr>
                  <w:r w:rsidRPr="00C12F49">
                    <w:rPr>
                      <w:color w:val="000000"/>
                      <w:sz w:val="18"/>
                      <w:szCs w:val="18"/>
                    </w:rPr>
                    <w:t>Date of irradiation</w:t>
                  </w:r>
                </w:p>
              </w:tc>
              <w:tc>
                <w:tcPr>
                  <w:tcW w:w="1266" w:type="dxa"/>
                  <w:vMerge w:val="restart"/>
                </w:tcPr>
                <w:p w14:paraId="7873D317" w14:textId="77777777" w:rsidR="0099674E" w:rsidRPr="00C12F49" w:rsidRDefault="0099674E" w:rsidP="0099674E">
                  <w:pPr>
                    <w:jc w:val="center"/>
                    <w:rPr>
                      <w:color w:val="000000"/>
                      <w:sz w:val="18"/>
                      <w:szCs w:val="18"/>
                    </w:rPr>
                  </w:pPr>
                  <w:r w:rsidRPr="00C12F49">
                    <w:rPr>
                      <w:color w:val="000000"/>
                      <w:sz w:val="18"/>
                      <w:szCs w:val="18"/>
                    </w:rPr>
                    <w:t>No. infested apples</w:t>
                  </w:r>
                </w:p>
              </w:tc>
              <w:tc>
                <w:tcPr>
                  <w:tcW w:w="1261" w:type="dxa"/>
                  <w:vMerge w:val="restart"/>
                </w:tcPr>
                <w:p w14:paraId="0E7606AE" w14:textId="77777777" w:rsidR="0099674E" w:rsidRPr="00C12F49" w:rsidRDefault="0099674E" w:rsidP="0099674E">
                  <w:pPr>
                    <w:jc w:val="center"/>
                    <w:rPr>
                      <w:color w:val="000000"/>
                      <w:sz w:val="18"/>
                      <w:szCs w:val="18"/>
                    </w:rPr>
                  </w:pPr>
                  <w:r w:rsidRPr="00C12F49">
                    <w:rPr>
                      <w:color w:val="000000"/>
                      <w:sz w:val="18"/>
                      <w:szCs w:val="18"/>
                    </w:rPr>
                    <w:t>Target dose (</w:t>
                  </w:r>
                  <w:proofErr w:type="spellStart"/>
                  <w:r w:rsidRPr="00C12F49">
                    <w:rPr>
                      <w:color w:val="000000"/>
                      <w:sz w:val="18"/>
                      <w:szCs w:val="18"/>
                    </w:rPr>
                    <w:t>Gy</w:t>
                  </w:r>
                  <w:proofErr w:type="spellEnd"/>
                  <w:r w:rsidRPr="00C12F49">
                    <w:rPr>
                      <w:color w:val="000000"/>
                      <w:sz w:val="18"/>
                      <w:szCs w:val="18"/>
                    </w:rPr>
                    <w:t>)</w:t>
                  </w:r>
                </w:p>
              </w:tc>
              <w:tc>
                <w:tcPr>
                  <w:tcW w:w="1248" w:type="dxa"/>
                  <w:vMerge w:val="restart"/>
                </w:tcPr>
                <w:p w14:paraId="60EAF549" w14:textId="77777777" w:rsidR="0099674E" w:rsidRPr="00C12F49" w:rsidRDefault="0099674E" w:rsidP="0099674E">
                  <w:pPr>
                    <w:jc w:val="center"/>
                    <w:rPr>
                      <w:color w:val="000000"/>
                      <w:sz w:val="18"/>
                      <w:szCs w:val="18"/>
                    </w:rPr>
                  </w:pPr>
                  <w:r w:rsidRPr="00C12F49">
                    <w:rPr>
                      <w:color w:val="000000"/>
                      <w:sz w:val="18"/>
                      <w:szCs w:val="18"/>
                    </w:rPr>
                    <w:t>Monitored doses (</w:t>
                  </w:r>
                  <w:proofErr w:type="spellStart"/>
                  <w:r w:rsidRPr="00C12F49">
                    <w:rPr>
                      <w:color w:val="000000"/>
                      <w:sz w:val="18"/>
                      <w:szCs w:val="18"/>
                    </w:rPr>
                    <w:t>Gy</w:t>
                  </w:r>
                  <w:proofErr w:type="spellEnd"/>
                  <w:r w:rsidRPr="00C12F49">
                    <w:rPr>
                      <w:color w:val="000000"/>
                      <w:sz w:val="18"/>
                      <w:szCs w:val="18"/>
                    </w:rPr>
                    <w:t>)</w:t>
                  </w:r>
                </w:p>
              </w:tc>
              <w:tc>
                <w:tcPr>
                  <w:tcW w:w="1165" w:type="dxa"/>
                  <w:vMerge w:val="restart"/>
                </w:tcPr>
                <w:p w14:paraId="30D0D493" w14:textId="77777777" w:rsidR="0099674E" w:rsidRPr="00C12F49" w:rsidRDefault="0099674E" w:rsidP="0099674E">
                  <w:pPr>
                    <w:jc w:val="center"/>
                    <w:rPr>
                      <w:color w:val="000000"/>
                      <w:sz w:val="18"/>
                      <w:szCs w:val="18"/>
                    </w:rPr>
                  </w:pPr>
                  <w:r w:rsidRPr="00C12F49">
                    <w:rPr>
                      <w:color w:val="000000"/>
                      <w:sz w:val="18"/>
                      <w:szCs w:val="18"/>
                    </w:rPr>
                    <w:t>No. late 5th  instars</w:t>
                  </w:r>
                </w:p>
              </w:tc>
              <w:tc>
                <w:tcPr>
                  <w:tcW w:w="2349" w:type="dxa"/>
                  <w:gridSpan w:val="2"/>
                </w:tcPr>
                <w:p w14:paraId="5677EA30" w14:textId="77777777" w:rsidR="0099674E" w:rsidRPr="00C12F49" w:rsidRDefault="0099674E" w:rsidP="0099674E">
                  <w:pPr>
                    <w:jc w:val="center"/>
                    <w:rPr>
                      <w:color w:val="000000"/>
                      <w:sz w:val="18"/>
                      <w:szCs w:val="18"/>
                    </w:rPr>
                  </w:pPr>
                  <w:r w:rsidRPr="00C12F49">
                    <w:rPr>
                      <w:color w:val="000000"/>
                      <w:sz w:val="18"/>
                      <w:szCs w:val="18"/>
                    </w:rPr>
                    <w:t>No. adult</w:t>
                  </w:r>
                </w:p>
              </w:tc>
            </w:tr>
            <w:tr w:rsidR="0099674E" w:rsidRPr="00C12F49" w14:paraId="7C675123" w14:textId="77777777" w:rsidTr="0099674E">
              <w:trPr>
                <w:jc w:val="center"/>
              </w:trPr>
              <w:tc>
                <w:tcPr>
                  <w:tcW w:w="1099" w:type="dxa"/>
                  <w:vMerge/>
                </w:tcPr>
                <w:p w14:paraId="6B9F9D56" w14:textId="77777777" w:rsidR="0099674E" w:rsidRPr="00C12F49" w:rsidRDefault="0099674E" w:rsidP="0099674E">
                  <w:pPr>
                    <w:rPr>
                      <w:color w:val="000000"/>
                      <w:sz w:val="18"/>
                      <w:szCs w:val="18"/>
                    </w:rPr>
                  </w:pPr>
                </w:p>
              </w:tc>
              <w:tc>
                <w:tcPr>
                  <w:tcW w:w="1266" w:type="dxa"/>
                  <w:vMerge/>
                </w:tcPr>
                <w:p w14:paraId="6563D331" w14:textId="77777777" w:rsidR="0099674E" w:rsidRPr="00C12F49" w:rsidRDefault="0099674E" w:rsidP="0099674E">
                  <w:pPr>
                    <w:jc w:val="center"/>
                    <w:rPr>
                      <w:color w:val="000000"/>
                      <w:sz w:val="18"/>
                      <w:szCs w:val="18"/>
                    </w:rPr>
                  </w:pPr>
                </w:p>
              </w:tc>
              <w:tc>
                <w:tcPr>
                  <w:tcW w:w="1261" w:type="dxa"/>
                  <w:vMerge/>
                </w:tcPr>
                <w:p w14:paraId="41A9EED2" w14:textId="77777777" w:rsidR="0099674E" w:rsidRPr="00C12F49" w:rsidRDefault="0099674E" w:rsidP="0099674E">
                  <w:pPr>
                    <w:jc w:val="center"/>
                    <w:rPr>
                      <w:color w:val="000000"/>
                      <w:sz w:val="18"/>
                      <w:szCs w:val="18"/>
                    </w:rPr>
                  </w:pPr>
                </w:p>
              </w:tc>
              <w:tc>
                <w:tcPr>
                  <w:tcW w:w="1248" w:type="dxa"/>
                  <w:vMerge/>
                </w:tcPr>
                <w:p w14:paraId="2F3BB6F9" w14:textId="77777777" w:rsidR="0099674E" w:rsidRPr="00C12F49" w:rsidRDefault="0099674E" w:rsidP="0099674E">
                  <w:pPr>
                    <w:jc w:val="center"/>
                    <w:rPr>
                      <w:color w:val="000000"/>
                      <w:sz w:val="18"/>
                      <w:szCs w:val="18"/>
                    </w:rPr>
                  </w:pPr>
                </w:p>
              </w:tc>
              <w:tc>
                <w:tcPr>
                  <w:tcW w:w="1165" w:type="dxa"/>
                  <w:vMerge/>
                </w:tcPr>
                <w:p w14:paraId="20E72947" w14:textId="77777777" w:rsidR="0099674E" w:rsidRPr="00C12F49" w:rsidRDefault="0099674E" w:rsidP="0099674E">
                  <w:pPr>
                    <w:jc w:val="center"/>
                    <w:rPr>
                      <w:color w:val="000000"/>
                      <w:sz w:val="18"/>
                      <w:szCs w:val="18"/>
                    </w:rPr>
                  </w:pPr>
                </w:p>
              </w:tc>
              <w:tc>
                <w:tcPr>
                  <w:tcW w:w="1336" w:type="dxa"/>
                </w:tcPr>
                <w:p w14:paraId="5F2752D2" w14:textId="77777777" w:rsidR="0099674E" w:rsidRPr="00C12F49" w:rsidRDefault="0099674E" w:rsidP="0099674E">
                  <w:pPr>
                    <w:jc w:val="center"/>
                    <w:rPr>
                      <w:color w:val="000000"/>
                      <w:sz w:val="18"/>
                      <w:szCs w:val="18"/>
                    </w:rPr>
                  </w:pPr>
                  <w:r w:rsidRPr="00C12F49">
                    <w:rPr>
                      <w:color w:val="000000"/>
                      <w:sz w:val="18"/>
                      <w:szCs w:val="18"/>
                    </w:rPr>
                    <w:t>normal-looking</w:t>
                  </w:r>
                </w:p>
              </w:tc>
              <w:tc>
                <w:tcPr>
                  <w:tcW w:w="1013" w:type="dxa"/>
                </w:tcPr>
                <w:p w14:paraId="02A12DD1" w14:textId="77777777" w:rsidR="0099674E" w:rsidRPr="00C12F49" w:rsidRDefault="0099674E" w:rsidP="0099674E">
                  <w:pPr>
                    <w:jc w:val="center"/>
                    <w:rPr>
                      <w:color w:val="000000"/>
                      <w:sz w:val="18"/>
                      <w:szCs w:val="18"/>
                    </w:rPr>
                  </w:pPr>
                  <w:r w:rsidRPr="00C12F49">
                    <w:rPr>
                      <w:color w:val="000000"/>
                      <w:sz w:val="18"/>
                      <w:szCs w:val="18"/>
                    </w:rPr>
                    <w:t>deformed</w:t>
                  </w:r>
                </w:p>
              </w:tc>
            </w:tr>
            <w:tr w:rsidR="0099674E" w:rsidRPr="00C12F49" w14:paraId="6F2A9867" w14:textId="77777777" w:rsidTr="0099674E">
              <w:trPr>
                <w:jc w:val="center"/>
              </w:trPr>
              <w:tc>
                <w:tcPr>
                  <w:tcW w:w="1099" w:type="dxa"/>
                  <w:vMerge w:val="restart"/>
                </w:tcPr>
                <w:p w14:paraId="22A09DFC" w14:textId="77777777" w:rsidR="0099674E" w:rsidRPr="00C12F49" w:rsidRDefault="0099674E" w:rsidP="0099674E">
                  <w:pPr>
                    <w:rPr>
                      <w:color w:val="000000"/>
                      <w:sz w:val="18"/>
                      <w:szCs w:val="18"/>
                    </w:rPr>
                  </w:pPr>
                  <w:r w:rsidRPr="00C12F49">
                    <w:rPr>
                      <w:color w:val="000000"/>
                      <w:sz w:val="18"/>
                      <w:szCs w:val="18"/>
                    </w:rPr>
                    <w:t>Aug. 2012</w:t>
                  </w:r>
                </w:p>
              </w:tc>
              <w:tc>
                <w:tcPr>
                  <w:tcW w:w="1266" w:type="dxa"/>
                </w:tcPr>
                <w:p w14:paraId="06D9971B" w14:textId="77777777" w:rsidR="0099674E" w:rsidRPr="00C12F49" w:rsidRDefault="0099674E" w:rsidP="0099674E">
                  <w:pPr>
                    <w:jc w:val="center"/>
                    <w:rPr>
                      <w:color w:val="000000"/>
                      <w:sz w:val="18"/>
                      <w:szCs w:val="18"/>
                    </w:rPr>
                  </w:pPr>
                  <w:r w:rsidRPr="00C12F49">
                    <w:rPr>
                      <w:color w:val="000000"/>
                      <w:sz w:val="18"/>
                      <w:szCs w:val="18"/>
                    </w:rPr>
                    <w:t>1,100</w:t>
                  </w:r>
                </w:p>
              </w:tc>
              <w:tc>
                <w:tcPr>
                  <w:tcW w:w="1261" w:type="dxa"/>
                </w:tcPr>
                <w:p w14:paraId="64869004" w14:textId="77777777" w:rsidR="0099674E" w:rsidRPr="00C12F49" w:rsidRDefault="0099674E" w:rsidP="0099674E">
                  <w:pPr>
                    <w:jc w:val="center"/>
                    <w:rPr>
                      <w:color w:val="000000"/>
                      <w:sz w:val="18"/>
                      <w:szCs w:val="18"/>
                    </w:rPr>
                  </w:pPr>
                  <w:r w:rsidRPr="00C12F49">
                    <w:rPr>
                      <w:color w:val="000000"/>
                      <w:sz w:val="18"/>
                      <w:szCs w:val="18"/>
                    </w:rPr>
                    <w:t>200</w:t>
                  </w:r>
                </w:p>
              </w:tc>
              <w:tc>
                <w:tcPr>
                  <w:tcW w:w="1248" w:type="dxa"/>
                </w:tcPr>
                <w:p w14:paraId="194FE5E9" w14:textId="77777777" w:rsidR="0099674E" w:rsidRPr="00C12F49" w:rsidRDefault="0099674E" w:rsidP="0099674E">
                  <w:pPr>
                    <w:jc w:val="center"/>
                    <w:rPr>
                      <w:color w:val="000000"/>
                      <w:sz w:val="18"/>
                      <w:szCs w:val="18"/>
                    </w:rPr>
                  </w:pPr>
                  <w:r w:rsidRPr="00C12F49">
                    <w:rPr>
                      <w:color w:val="000000"/>
                      <w:sz w:val="18"/>
                      <w:szCs w:val="18"/>
                    </w:rPr>
                    <w:t>182.4-207.5</w:t>
                  </w:r>
                </w:p>
              </w:tc>
              <w:tc>
                <w:tcPr>
                  <w:tcW w:w="1165" w:type="dxa"/>
                </w:tcPr>
                <w:p w14:paraId="2933EA2C" w14:textId="77777777" w:rsidR="0099674E" w:rsidRPr="00C12F49" w:rsidRDefault="0099674E" w:rsidP="0099674E">
                  <w:pPr>
                    <w:jc w:val="center"/>
                    <w:rPr>
                      <w:color w:val="000000"/>
                      <w:sz w:val="18"/>
                      <w:szCs w:val="18"/>
                    </w:rPr>
                  </w:pPr>
                  <w:r w:rsidRPr="00C12F49">
                    <w:rPr>
                      <w:color w:val="000000"/>
                      <w:sz w:val="18"/>
                      <w:szCs w:val="18"/>
                    </w:rPr>
                    <w:t>7,421</w:t>
                  </w:r>
                </w:p>
              </w:tc>
              <w:tc>
                <w:tcPr>
                  <w:tcW w:w="1336" w:type="dxa"/>
                </w:tcPr>
                <w:p w14:paraId="47AB5B3F" w14:textId="77777777" w:rsidR="0099674E" w:rsidRPr="00C12F49" w:rsidRDefault="0099674E" w:rsidP="0099674E">
                  <w:pPr>
                    <w:jc w:val="center"/>
                    <w:rPr>
                      <w:color w:val="000000"/>
                      <w:sz w:val="18"/>
                      <w:szCs w:val="18"/>
                    </w:rPr>
                  </w:pPr>
                  <w:r w:rsidRPr="00C12F49">
                    <w:rPr>
                      <w:color w:val="000000"/>
                      <w:sz w:val="18"/>
                      <w:szCs w:val="18"/>
                    </w:rPr>
                    <w:t>0</w:t>
                  </w:r>
                </w:p>
              </w:tc>
              <w:tc>
                <w:tcPr>
                  <w:tcW w:w="1013" w:type="dxa"/>
                </w:tcPr>
                <w:p w14:paraId="13D861BF" w14:textId="77777777" w:rsidR="0099674E" w:rsidRPr="00C12F49" w:rsidRDefault="0099674E" w:rsidP="0099674E">
                  <w:pPr>
                    <w:jc w:val="center"/>
                    <w:rPr>
                      <w:color w:val="000000"/>
                      <w:sz w:val="18"/>
                      <w:szCs w:val="18"/>
                    </w:rPr>
                  </w:pPr>
                  <w:smartTag w:uri="urn:schemas-microsoft-com:office:smarttags" w:element="chmetcnv">
                    <w:smartTagPr>
                      <w:attr w:name="TCSC" w:val="0"/>
                      <w:attr w:name="NumberType" w:val="1"/>
                      <w:attr w:name="Negative" w:val="False"/>
                      <w:attr w:name="HasSpace" w:val="False"/>
                      <w:attr w:name="SourceValue" w:val="4"/>
                      <w:attr w:name="UnitName" w:val="a"/>
                    </w:smartTagPr>
                    <w:r w:rsidRPr="00C12F49">
                      <w:rPr>
                        <w:color w:val="000000"/>
                        <w:sz w:val="18"/>
                        <w:szCs w:val="18"/>
                      </w:rPr>
                      <w:t>4</w:t>
                    </w:r>
                    <w:r w:rsidRPr="00E00083">
                      <w:rPr>
                        <w:color w:val="000000"/>
                        <w:sz w:val="18"/>
                        <w:szCs w:val="18"/>
                        <w:vertAlign w:val="superscript"/>
                      </w:rPr>
                      <w:t>a</w:t>
                    </w:r>
                  </w:smartTag>
                </w:p>
              </w:tc>
            </w:tr>
            <w:tr w:rsidR="0099674E" w:rsidRPr="00C12F49" w14:paraId="61650B5D" w14:textId="77777777" w:rsidTr="0099674E">
              <w:trPr>
                <w:jc w:val="center"/>
              </w:trPr>
              <w:tc>
                <w:tcPr>
                  <w:tcW w:w="1099" w:type="dxa"/>
                  <w:vMerge/>
                </w:tcPr>
                <w:p w14:paraId="50259437" w14:textId="77777777" w:rsidR="0099674E" w:rsidRPr="00C12F49" w:rsidRDefault="0099674E" w:rsidP="0099674E">
                  <w:pPr>
                    <w:rPr>
                      <w:color w:val="000000"/>
                      <w:sz w:val="18"/>
                      <w:szCs w:val="18"/>
                    </w:rPr>
                  </w:pPr>
                </w:p>
              </w:tc>
              <w:tc>
                <w:tcPr>
                  <w:tcW w:w="1266" w:type="dxa"/>
                </w:tcPr>
                <w:p w14:paraId="4CB3D1EE" w14:textId="77777777" w:rsidR="0099674E" w:rsidRPr="00C12F49" w:rsidRDefault="0099674E" w:rsidP="0099674E">
                  <w:pPr>
                    <w:jc w:val="center"/>
                    <w:rPr>
                      <w:color w:val="000000"/>
                      <w:sz w:val="18"/>
                      <w:szCs w:val="18"/>
                    </w:rPr>
                  </w:pPr>
                  <w:r w:rsidRPr="00C12F49">
                    <w:rPr>
                      <w:color w:val="000000"/>
                      <w:sz w:val="18"/>
                      <w:szCs w:val="18"/>
                    </w:rPr>
                    <w:t>50</w:t>
                  </w:r>
                </w:p>
              </w:tc>
              <w:tc>
                <w:tcPr>
                  <w:tcW w:w="1261" w:type="dxa"/>
                </w:tcPr>
                <w:p w14:paraId="29896A09" w14:textId="77777777" w:rsidR="0099674E" w:rsidRPr="00C12F49" w:rsidRDefault="0099674E" w:rsidP="0099674E">
                  <w:pPr>
                    <w:jc w:val="center"/>
                    <w:rPr>
                      <w:color w:val="000000"/>
                      <w:sz w:val="18"/>
                      <w:szCs w:val="18"/>
                    </w:rPr>
                  </w:pPr>
                  <w:r w:rsidRPr="00C12F49">
                    <w:rPr>
                      <w:color w:val="000000"/>
                      <w:sz w:val="18"/>
                      <w:szCs w:val="18"/>
                    </w:rPr>
                    <w:t>control</w:t>
                  </w:r>
                </w:p>
              </w:tc>
              <w:tc>
                <w:tcPr>
                  <w:tcW w:w="1248" w:type="dxa"/>
                </w:tcPr>
                <w:p w14:paraId="17B59531" w14:textId="77777777" w:rsidR="0099674E" w:rsidRPr="00C12F49" w:rsidRDefault="0099674E" w:rsidP="0099674E">
                  <w:pPr>
                    <w:jc w:val="center"/>
                    <w:rPr>
                      <w:color w:val="000000"/>
                      <w:sz w:val="18"/>
                      <w:szCs w:val="18"/>
                    </w:rPr>
                  </w:pPr>
                  <w:r w:rsidRPr="00C12F49">
                    <w:rPr>
                      <w:color w:val="000000"/>
                      <w:sz w:val="18"/>
                      <w:szCs w:val="18"/>
                    </w:rPr>
                    <w:t>0</w:t>
                  </w:r>
                </w:p>
              </w:tc>
              <w:tc>
                <w:tcPr>
                  <w:tcW w:w="1165" w:type="dxa"/>
                </w:tcPr>
                <w:p w14:paraId="2C293BF0" w14:textId="77777777" w:rsidR="0099674E" w:rsidRPr="00C12F49" w:rsidRDefault="0099674E" w:rsidP="0099674E">
                  <w:pPr>
                    <w:jc w:val="center"/>
                    <w:rPr>
                      <w:color w:val="000000"/>
                      <w:sz w:val="18"/>
                      <w:szCs w:val="18"/>
                    </w:rPr>
                  </w:pPr>
                  <w:r w:rsidRPr="00C12F49">
                    <w:rPr>
                      <w:color w:val="000000"/>
                      <w:sz w:val="18"/>
                      <w:szCs w:val="18"/>
                    </w:rPr>
                    <w:t>404</w:t>
                  </w:r>
                </w:p>
              </w:tc>
              <w:tc>
                <w:tcPr>
                  <w:tcW w:w="1336" w:type="dxa"/>
                </w:tcPr>
                <w:p w14:paraId="44ED3670" w14:textId="77777777" w:rsidR="0099674E" w:rsidRPr="00C12F49" w:rsidRDefault="0099674E" w:rsidP="0099674E">
                  <w:pPr>
                    <w:jc w:val="center"/>
                    <w:rPr>
                      <w:color w:val="000000"/>
                      <w:sz w:val="18"/>
                      <w:szCs w:val="18"/>
                    </w:rPr>
                  </w:pPr>
                  <w:r w:rsidRPr="00C12F49">
                    <w:rPr>
                      <w:color w:val="000000"/>
                      <w:sz w:val="18"/>
                      <w:szCs w:val="18"/>
                    </w:rPr>
                    <w:t>349</w:t>
                  </w:r>
                </w:p>
              </w:tc>
              <w:tc>
                <w:tcPr>
                  <w:tcW w:w="1013" w:type="dxa"/>
                </w:tcPr>
                <w:p w14:paraId="5B4E2EC4" w14:textId="77777777" w:rsidR="0099674E" w:rsidRPr="00C12F49" w:rsidRDefault="0099674E" w:rsidP="0099674E">
                  <w:pPr>
                    <w:jc w:val="center"/>
                    <w:rPr>
                      <w:color w:val="000000"/>
                      <w:sz w:val="18"/>
                      <w:szCs w:val="18"/>
                    </w:rPr>
                  </w:pPr>
                  <w:r w:rsidRPr="00C12F49">
                    <w:rPr>
                      <w:color w:val="000000"/>
                      <w:sz w:val="18"/>
                      <w:szCs w:val="18"/>
                    </w:rPr>
                    <w:t>8</w:t>
                  </w:r>
                </w:p>
              </w:tc>
            </w:tr>
            <w:tr w:rsidR="0099674E" w:rsidRPr="00C12F49" w14:paraId="4E3D11E1" w14:textId="77777777" w:rsidTr="0099674E">
              <w:trPr>
                <w:jc w:val="center"/>
              </w:trPr>
              <w:tc>
                <w:tcPr>
                  <w:tcW w:w="1099" w:type="dxa"/>
                  <w:vMerge w:val="restart"/>
                </w:tcPr>
                <w:p w14:paraId="7C71D9C8" w14:textId="77777777" w:rsidR="0099674E" w:rsidRPr="00C12F49" w:rsidRDefault="0099674E" w:rsidP="0099674E">
                  <w:pPr>
                    <w:rPr>
                      <w:color w:val="000000"/>
                      <w:sz w:val="18"/>
                      <w:szCs w:val="18"/>
                    </w:rPr>
                  </w:pPr>
                  <w:r w:rsidRPr="00C12F49">
                    <w:rPr>
                      <w:color w:val="000000"/>
                      <w:sz w:val="18"/>
                      <w:szCs w:val="18"/>
                    </w:rPr>
                    <w:t>Nov. 2012</w:t>
                  </w:r>
                </w:p>
              </w:tc>
              <w:tc>
                <w:tcPr>
                  <w:tcW w:w="1266" w:type="dxa"/>
                </w:tcPr>
                <w:p w14:paraId="36BCB62F" w14:textId="77777777" w:rsidR="0099674E" w:rsidRPr="00C12F49" w:rsidRDefault="0099674E" w:rsidP="0099674E">
                  <w:pPr>
                    <w:jc w:val="center"/>
                    <w:rPr>
                      <w:color w:val="000000"/>
                      <w:sz w:val="18"/>
                      <w:szCs w:val="18"/>
                    </w:rPr>
                  </w:pPr>
                  <w:r w:rsidRPr="00C12F49">
                    <w:rPr>
                      <w:color w:val="000000"/>
                      <w:sz w:val="18"/>
                      <w:szCs w:val="18"/>
                    </w:rPr>
                    <w:t>1,000</w:t>
                  </w:r>
                </w:p>
              </w:tc>
              <w:tc>
                <w:tcPr>
                  <w:tcW w:w="1261" w:type="dxa"/>
                </w:tcPr>
                <w:p w14:paraId="00A5EB8A" w14:textId="77777777" w:rsidR="0099674E" w:rsidRPr="00C12F49" w:rsidRDefault="0099674E" w:rsidP="0099674E">
                  <w:pPr>
                    <w:jc w:val="center"/>
                    <w:rPr>
                      <w:color w:val="000000"/>
                      <w:sz w:val="18"/>
                      <w:szCs w:val="18"/>
                    </w:rPr>
                  </w:pPr>
                  <w:r w:rsidRPr="00C12F49">
                    <w:rPr>
                      <w:color w:val="000000"/>
                      <w:sz w:val="18"/>
                      <w:szCs w:val="18"/>
                    </w:rPr>
                    <w:t>200</w:t>
                  </w:r>
                </w:p>
              </w:tc>
              <w:tc>
                <w:tcPr>
                  <w:tcW w:w="1248" w:type="dxa"/>
                </w:tcPr>
                <w:p w14:paraId="7849C507" w14:textId="77777777" w:rsidR="0099674E" w:rsidRPr="00C12F49" w:rsidRDefault="0099674E" w:rsidP="0099674E">
                  <w:pPr>
                    <w:jc w:val="center"/>
                    <w:rPr>
                      <w:color w:val="000000"/>
                      <w:sz w:val="18"/>
                      <w:szCs w:val="18"/>
                    </w:rPr>
                  </w:pPr>
                  <w:r w:rsidRPr="00C12F49">
                    <w:rPr>
                      <w:color w:val="000000"/>
                      <w:sz w:val="18"/>
                      <w:szCs w:val="18"/>
                    </w:rPr>
                    <w:t>185.7-227.8</w:t>
                  </w:r>
                </w:p>
              </w:tc>
              <w:tc>
                <w:tcPr>
                  <w:tcW w:w="1165" w:type="dxa"/>
                </w:tcPr>
                <w:p w14:paraId="41188AB7" w14:textId="77777777" w:rsidR="0099674E" w:rsidRPr="00C12F49" w:rsidRDefault="0099674E" w:rsidP="0099674E">
                  <w:pPr>
                    <w:jc w:val="center"/>
                    <w:rPr>
                      <w:color w:val="000000"/>
                      <w:sz w:val="18"/>
                      <w:szCs w:val="18"/>
                    </w:rPr>
                  </w:pPr>
                  <w:r w:rsidRPr="00C12F49">
                    <w:rPr>
                      <w:color w:val="000000"/>
                      <w:sz w:val="18"/>
                      <w:szCs w:val="18"/>
                    </w:rPr>
                    <w:t>4,951</w:t>
                  </w:r>
                </w:p>
              </w:tc>
              <w:tc>
                <w:tcPr>
                  <w:tcW w:w="1336" w:type="dxa"/>
                </w:tcPr>
                <w:p w14:paraId="658E6685" w14:textId="77777777" w:rsidR="0099674E" w:rsidRPr="00C12F49" w:rsidRDefault="0099674E" w:rsidP="0099674E">
                  <w:pPr>
                    <w:jc w:val="center"/>
                    <w:rPr>
                      <w:color w:val="000000"/>
                      <w:sz w:val="18"/>
                      <w:szCs w:val="18"/>
                    </w:rPr>
                  </w:pPr>
                  <w:r w:rsidRPr="00C12F49">
                    <w:rPr>
                      <w:color w:val="000000"/>
                      <w:sz w:val="18"/>
                      <w:szCs w:val="18"/>
                    </w:rPr>
                    <w:t>0</w:t>
                  </w:r>
                </w:p>
              </w:tc>
              <w:tc>
                <w:tcPr>
                  <w:tcW w:w="1013" w:type="dxa"/>
                </w:tcPr>
                <w:p w14:paraId="22FFE691" w14:textId="77777777" w:rsidR="0099674E" w:rsidRPr="00C12F49" w:rsidRDefault="0099674E" w:rsidP="0099674E">
                  <w:pPr>
                    <w:jc w:val="center"/>
                    <w:rPr>
                      <w:color w:val="000000"/>
                      <w:sz w:val="18"/>
                      <w:szCs w:val="18"/>
                    </w:rPr>
                  </w:pPr>
                  <w:r w:rsidRPr="00C12F49">
                    <w:rPr>
                      <w:color w:val="000000"/>
                      <w:sz w:val="18"/>
                      <w:szCs w:val="18"/>
                    </w:rPr>
                    <w:t>0</w:t>
                  </w:r>
                </w:p>
              </w:tc>
            </w:tr>
            <w:tr w:rsidR="0099674E" w:rsidRPr="00C12F49" w14:paraId="12F19253" w14:textId="77777777" w:rsidTr="0099674E">
              <w:trPr>
                <w:jc w:val="center"/>
              </w:trPr>
              <w:tc>
                <w:tcPr>
                  <w:tcW w:w="1099" w:type="dxa"/>
                  <w:vMerge/>
                </w:tcPr>
                <w:p w14:paraId="17E3D057" w14:textId="77777777" w:rsidR="0099674E" w:rsidRPr="00C12F49" w:rsidRDefault="0099674E" w:rsidP="0099674E">
                  <w:pPr>
                    <w:rPr>
                      <w:color w:val="000000"/>
                      <w:sz w:val="18"/>
                      <w:szCs w:val="18"/>
                    </w:rPr>
                  </w:pPr>
                </w:p>
              </w:tc>
              <w:tc>
                <w:tcPr>
                  <w:tcW w:w="1266" w:type="dxa"/>
                </w:tcPr>
                <w:p w14:paraId="19BC46CA" w14:textId="77777777" w:rsidR="0099674E" w:rsidRPr="00C12F49" w:rsidRDefault="0099674E" w:rsidP="0099674E">
                  <w:pPr>
                    <w:jc w:val="center"/>
                    <w:rPr>
                      <w:color w:val="000000"/>
                      <w:sz w:val="18"/>
                      <w:szCs w:val="18"/>
                    </w:rPr>
                  </w:pPr>
                  <w:r w:rsidRPr="00C12F49">
                    <w:rPr>
                      <w:color w:val="000000"/>
                      <w:sz w:val="18"/>
                      <w:szCs w:val="18"/>
                    </w:rPr>
                    <w:t>50</w:t>
                  </w:r>
                </w:p>
              </w:tc>
              <w:tc>
                <w:tcPr>
                  <w:tcW w:w="1261" w:type="dxa"/>
                </w:tcPr>
                <w:p w14:paraId="66F47B29" w14:textId="77777777" w:rsidR="0099674E" w:rsidRPr="00C12F49" w:rsidRDefault="0099674E" w:rsidP="0099674E">
                  <w:pPr>
                    <w:jc w:val="center"/>
                    <w:rPr>
                      <w:color w:val="000000"/>
                      <w:sz w:val="18"/>
                      <w:szCs w:val="18"/>
                    </w:rPr>
                  </w:pPr>
                  <w:r w:rsidRPr="00C12F49">
                    <w:rPr>
                      <w:color w:val="000000"/>
                      <w:sz w:val="18"/>
                      <w:szCs w:val="18"/>
                    </w:rPr>
                    <w:t>control</w:t>
                  </w:r>
                </w:p>
              </w:tc>
              <w:tc>
                <w:tcPr>
                  <w:tcW w:w="1248" w:type="dxa"/>
                </w:tcPr>
                <w:p w14:paraId="4C25D48C" w14:textId="77777777" w:rsidR="0099674E" w:rsidRPr="00C12F49" w:rsidRDefault="0099674E" w:rsidP="0099674E">
                  <w:pPr>
                    <w:jc w:val="center"/>
                    <w:rPr>
                      <w:color w:val="000000"/>
                      <w:sz w:val="18"/>
                      <w:szCs w:val="18"/>
                    </w:rPr>
                  </w:pPr>
                  <w:r w:rsidRPr="00C12F49">
                    <w:rPr>
                      <w:color w:val="000000"/>
                      <w:sz w:val="18"/>
                      <w:szCs w:val="18"/>
                    </w:rPr>
                    <w:t>0</w:t>
                  </w:r>
                </w:p>
              </w:tc>
              <w:tc>
                <w:tcPr>
                  <w:tcW w:w="1165" w:type="dxa"/>
                </w:tcPr>
                <w:p w14:paraId="6257D3FA" w14:textId="77777777" w:rsidR="0099674E" w:rsidRPr="00C12F49" w:rsidRDefault="0099674E" w:rsidP="0099674E">
                  <w:pPr>
                    <w:jc w:val="center"/>
                    <w:rPr>
                      <w:color w:val="000000"/>
                      <w:sz w:val="18"/>
                      <w:szCs w:val="18"/>
                    </w:rPr>
                  </w:pPr>
                  <w:r w:rsidRPr="00C12F49">
                    <w:rPr>
                      <w:color w:val="000000"/>
                      <w:sz w:val="18"/>
                      <w:szCs w:val="18"/>
                    </w:rPr>
                    <w:t>338</w:t>
                  </w:r>
                </w:p>
              </w:tc>
              <w:tc>
                <w:tcPr>
                  <w:tcW w:w="1336" w:type="dxa"/>
                </w:tcPr>
                <w:p w14:paraId="5E6C04D8" w14:textId="77777777" w:rsidR="0099674E" w:rsidRPr="00C12F49" w:rsidRDefault="0099674E" w:rsidP="0099674E">
                  <w:pPr>
                    <w:jc w:val="center"/>
                    <w:rPr>
                      <w:color w:val="000000"/>
                      <w:sz w:val="18"/>
                      <w:szCs w:val="18"/>
                    </w:rPr>
                  </w:pPr>
                  <w:r w:rsidRPr="00C12F49">
                    <w:rPr>
                      <w:color w:val="000000"/>
                      <w:sz w:val="18"/>
                      <w:szCs w:val="18"/>
                    </w:rPr>
                    <w:t>302</w:t>
                  </w:r>
                </w:p>
              </w:tc>
              <w:tc>
                <w:tcPr>
                  <w:tcW w:w="1013" w:type="dxa"/>
                </w:tcPr>
                <w:p w14:paraId="7102C94D" w14:textId="77777777" w:rsidR="0099674E" w:rsidRPr="00C12F49" w:rsidRDefault="0099674E" w:rsidP="0099674E">
                  <w:pPr>
                    <w:jc w:val="center"/>
                    <w:rPr>
                      <w:color w:val="000000"/>
                      <w:sz w:val="18"/>
                      <w:szCs w:val="18"/>
                    </w:rPr>
                  </w:pPr>
                  <w:r w:rsidRPr="00C12F49">
                    <w:rPr>
                      <w:color w:val="000000"/>
                      <w:sz w:val="18"/>
                      <w:szCs w:val="18"/>
                    </w:rPr>
                    <w:t>6</w:t>
                  </w:r>
                </w:p>
              </w:tc>
            </w:tr>
            <w:tr w:rsidR="0099674E" w:rsidRPr="00C12F49" w14:paraId="2CB62829" w14:textId="77777777" w:rsidTr="0099674E">
              <w:trPr>
                <w:jc w:val="center"/>
              </w:trPr>
              <w:tc>
                <w:tcPr>
                  <w:tcW w:w="1099" w:type="dxa"/>
                  <w:vMerge w:val="restart"/>
                </w:tcPr>
                <w:p w14:paraId="58873DA9" w14:textId="77777777" w:rsidR="0099674E" w:rsidRPr="00C12F49" w:rsidRDefault="0099674E" w:rsidP="0099674E">
                  <w:pPr>
                    <w:rPr>
                      <w:color w:val="000000"/>
                      <w:sz w:val="18"/>
                      <w:szCs w:val="18"/>
                    </w:rPr>
                  </w:pPr>
                  <w:r w:rsidRPr="00C12F49">
                    <w:rPr>
                      <w:color w:val="000000"/>
                      <w:sz w:val="18"/>
                      <w:szCs w:val="18"/>
                    </w:rPr>
                    <w:t>Jan. 2013</w:t>
                  </w:r>
                </w:p>
              </w:tc>
              <w:tc>
                <w:tcPr>
                  <w:tcW w:w="1266" w:type="dxa"/>
                </w:tcPr>
                <w:p w14:paraId="57556F7C" w14:textId="77777777" w:rsidR="0099674E" w:rsidRPr="00C12F49" w:rsidRDefault="0099674E" w:rsidP="0099674E">
                  <w:pPr>
                    <w:jc w:val="center"/>
                    <w:rPr>
                      <w:color w:val="000000"/>
                      <w:sz w:val="18"/>
                      <w:szCs w:val="18"/>
                    </w:rPr>
                  </w:pPr>
                  <w:r w:rsidRPr="00C12F49">
                    <w:rPr>
                      <w:color w:val="000000"/>
                      <w:sz w:val="18"/>
                      <w:szCs w:val="18"/>
                    </w:rPr>
                    <w:t>1,000</w:t>
                  </w:r>
                </w:p>
              </w:tc>
              <w:tc>
                <w:tcPr>
                  <w:tcW w:w="1261" w:type="dxa"/>
                </w:tcPr>
                <w:p w14:paraId="03A2C1E4" w14:textId="77777777" w:rsidR="0099674E" w:rsidRPr="00C12F49" w:rsidRDefault="0099674E" w:rsidP="0099674E">
                  <w:pPr>
                    <w:jc w:val="center"/>
                    <w:rPr>
                      <w:color w:val="000000"/>
                      <w:sz w:val="18"/>
                      <w:szCs w:val="18"/>
                    </w:rPr>
                  </w:pPr>
                  <w:r w:rsidRPr="00C12F49">
                    <w:rPr>
                      <w:color w:val="000000"/>
                      <w:sz w:val="18"/>
                      <w:szCs w:val="18"/>
                    </w:rPr>
                    <w:t>200</w:t>
                  </w:r>
                </w:p>
              </w:tc>
              <w:tc>
                <w:tcPr>
                  <w:tcW w:w="1248" w:type="dxa"/>
                </w:tcPr>
                <w:p w14:paraId="15F4F324" w14:textId="77777777" w:rsidR="0099674E" w:rsidRPr="00C12F49" w:rsidRDefault="0099674E" w:rsidP="0099674E">
                  <w:pPr>
                    <w:jc w:val="center"/>
                    <w:rPr>
                      <w:color w:val="000000"/>
                      <w:sz w:val="18"/>
                      <w:szCs w:val="18"/>
                    </w:rPr>
                  </w:pPr>
                  <w:r w:rsidRPr="00C12F49">
                    <w:rPr>
                      <w:color w:val="000000"/>
                      <w:sz w:val="18"/>
                      <w:szCs w:val="18"/>
                    </w:rPr>
                    <w:t>173.5-209.2</w:t>
                  </w:r>
                </w:p>
              </w:tc>
              <w:tc>
                <w:tcPr>
                  <w:tcW w:w="1165" w:type="dxa"/>
                </w:tcPr>
                <w:p w14:paraId="71205F1A" w14:textId="77777777" w:rsidR="0099674E" w:rsidRPr="00C12F49" w:rsidRDefault="0099674E" w:rsidP="0099674E">
                  <w:pPr>
                    <w:jc w:val="center"/>
                    <w:rPr>
                      <w:color w:val="000000"/>
                      <w:sz w:val="18"/>
                      <w:szCs w:val="18"/>
                    </w:rPr>
                  </w:pPr>
                  <w:r w:rsidRPr="00C12F49">
                    <w:rPr>
                      <w:color w:val="000000"/>
                      <w:sz w:val="18"/>
                      <w:szCs w:val="18"/>
                    </w:rPr>
                    <w:t>4,865</w:t>
                  </w:r>
                </w:p>
              </w:tc>
              <w:tc>
                <w:tcPr>
                  <w:tcW w:w="1336" w:type="dxa"/>
                </w:tcPr>
                <w:p w14:paraId="01ED5D0A" w14:textId="77777777" w:rsidR="0099674E" w:rsidRPr="00C12F49" w:rsidRDefault="0099674E" w:rsidP="0099674E">
                  <w:pPr>
                    <w:jc w:val="center"/>
                    <w:rPr>
                      <w:color w:val="000000"/>
                      <w:sz w:val="18"/>
                      <w:szCs w:val="18"/>
                    </w:rPr>
                  </w:pPr>
                  <w:r w:rsidRPr="00C12F49">
                    <w:rPr>
                      <w:color w:val="000000"/>
                      <w:sz w:val="18"/>
                      <w:szCs w:val="18"/>
                    </w:rPr>
                    <w:t>0</w:t>
                  </w:r>
                </w:p>
              </w:tc>
              <w:tc>
                <w:tcPr>
                  <w:tcW w:w="1013" w:type="dxa"/>
                </w:tcPr>
                <w:p w14:paraId="0A16EE07" w14:textId="77777777" w:rsidR="0099674E" w:rsidRPr="00C12F49" w:rsidRDefault="0099674E" w:rsidP="0099674E">
                  <w:pPr>
                    <w:jc w:val="center"/>
                    <w:rPr>
                      <w:color w:val="000000"/>
                      <w:sz w:val="18"/>
                      <w:szCs w:val="18"/>
                    </w:rPr>
                  </w:pPr>
                  <w:r w:rsidRPr="00C12F49">
                    <w:rPr>
                      <w:color w:val="000000"/>
                      <w:sz w:val="18"/>
                      <w:szCs w:val="18"/>
                    </w:rPr>
                    <w:t>0</w:t>
                  </w:r>
                </w:p>
              </w:tc>
            </w:tr>
            <w:tr w:rsidR="0099674E" w:rsidRPr="00C12F49" w14:paraId="476BC550" w14:textId="77777777" w:rsidTr="0099674E">
              <w:trPr>
                <w:jc w:val="center"/>
              </w:trPr>
              <w:tc>
                <w:tcPr>
                  <w:tcW w:w="1099" w:type="dxa"/>
                  <w:vMerge/>
                </w:tcPr>
                <w:p w14:paraId="632F7E68" w14:textId="77777777" w:rsidR="0099674E" w:rsidRPr="00C12F49" w:rsidRDefault="0099674E" w:rsidP="0099674E">
                  <w:pPr>
                    <w:rPr>
                      <w:color w:val="000000"/>
                      <w:sz w:val="18"/>
                      <w:szCs w:val="18"/>
                    </w:rPr>
                  </w:pPr>
                </w:p>
              </w:tc>
              <w:tc>
                <w:tcPr>
                  <w:tcW w:w="1266" w:type="dxa"/>
                </w:tcPr>
                <w:p w14:paraId="30113E5A" w14:textId="77777777" w:rsidR="0099674E" w:rsidRPr="00C12F49" w:rsidRDefault="0099674E" w:rsidP="0099674E">
                  <w:pPr>
                    <w:jc w:val="center"/>
                    <w:rPr>
                      <w:color w:val="000000"/>
                      <w:sz w:val="18"/>
                      <w:szCs w:val="18"/>
                    </w:rPr>
                  </w:pPr>
                  <w:r w:rsidRPr="00C12F49">
                    <w:rPr>
                      <w:color w:val="000000"/>
                      <w:sz w:val="18"/>
                      <w:szCs w:val="18"/>
                    </w:rPr>
                    <w:t>50</w:t>
                  </w:r>
                </w:p>
              </w:tc>
              <w:tc>
                <w:tcPr>
                  <w:tcW w:w="1261" w:type="dxa"/>
                </w:tcPr>
                <w:p w14:paraId="2091C755" w14:textId="77777777" w:rsidR="0099674E" w:rsidRPr="00C12F49" w:rsidRDefault="0099674E" w:rsidP="0099674E">
                  <w:pPr>
                    <w:jc w:val="center"/>
                    <w:rPr>
                      <w:color w:val="000000"/>
                      <w:sz w:val="18"/>
                      <w:szCs w:val="18"/>
                    </w:rPr>
                  </w:pPr>
                  <w:r w:rsidRPr="00C12F49">
                    <w:rPr>
                      <w:color w:val="000000"/>
                      <w:sz w:val="18"/>
                      <w:szCs w:val="18"/>
                    </w:rPr>
                    <w:t>control</w:t>
                  </w:r>
                </w:p>
              </w:tc>
              <w:tc>
                <w:tcPr>
                  <w:tcW w:w="1248" w:type="dxa"/>
                </w:tcPr>
                <w:p w14:paraId="1398CA0B" w14:textId="77777777" w:rsidR="0099674E" w:rsidRPr="00C12F49" w:rsidRDefault="0099674E" w:rsidP="0099674E">
                  <w:pPr>
                    <w:jc w:val="center"/>
                    <w:rPr>
                      <w:color w:val="000000"/>
                      <w:sz w:val="18"/>
                      <w:szCs w:val="18"/>
                    </w:rPr>
                  </w:pPr>
                  <w:r w:rsidRPr="00C12F49">
                    <w:rPr>
                      <w:color w:val="000000"/>
                      <w:sz w:val="18"/>
                      <w:szCs w:val="18"/>
                    </w:rPr>
                    <w:t>0</w:t>
                  </w:r>
                </w:p>
              </w:tc>
              <w:tc>
                <w:tcPr>
                  <w:tcW w:w="1165" w:type="dxa"/>
                </w:tcPr>
                <w:p w14:paraId="678BCA61" w14:textId="77777777" w:rsidR="0099674E" w:rsidRPr="00C12F49" w:rsidRDefault="0099674E" w:rsidP="0099674E">
                  <w:pPr>
                    <w:jc w:val="center"/>
                    <w:rPr>
                      <w:color w:val="000000"/>
                      <w:sz w:val="18"/>
                      <w:szCs w:val="18"/>
                    </w:rPr>
                  </w:pPr>
                  <w:r w:rsidRPr="00C12F49">
                    <w:rPr>
                      <w:color w:val="000000"/>
                      <w:sz w:val="18"/>
                      <w:szCs w:val="18"/>
                    </w:rPr>
                    <w:t>344</w:t>
                  </w:r>
                </w:p>
              </w:tc>
              <w:tc>
                <w:tcPr>
                  <w:tcW w:w="1336" w:type="dxa"/>
                </w:tcPr>
                <w:p w14:paraId="78DFE8E4" w14:textId="77777777" w:rsidR="0099674E" w:rsidRPr="00C12F49" w:rsidRDefault="0099674E" w:rsidP="0099674E">
                  <w:pPr>
                    <w:jc w:val="center"/>
                    <w:rPr>
                      <w:color w:val="000000"/>
                      <w:sz w:val="18"/>
                      <w:szCs w:val="18"/>
                    </w:rPr>
                  </w:pPr>
                  <w:r w:rsidRPr="00C12F49">
                    <w:rPr>
                      <w:color w:val="000000"/>
                      <w:sz w:val="18"/>
                      <w:szCs w:val="18"/>
                    </w:rPr>
                    <w:t>312</w:t>
                  </w:r>
                </w:p>
              </w:tc>
              <w:tc>
                <w:tcPr>
                  <w:tcW w:w="1013" w:type="dxa"/>
                </w:tcPr>
                <w:p w14:paraId="40F6641F" w14:textId="77777777" w:rsidR="0099674E" w:rsidRPr="00C12F49" w:rsidRDefault="0099674E" w:rsidP="0099674E">
                  <w:pPr>
                    <w:jc w:val="center"/>
                    <w:rPr>
                      <w:color w:val="000000"/>
                      <w:sz w:val="18"/>
                      <w:szCs w:val="18"/>
                    </w:rPr>
                  </w:pPr>
                  <w:r w:rsidRPr="00C12F49">
                    <w:rPr>
                      <w:color w:val="000000"/>
                      <w:sz w:val="18"/>
                      <w:szCs w:val="18"/>
                    </w:rPr>
                    <w:t>7</w:t>
                  </w:r>
                </w:p>
              </w:tc>
            </w:tr>
            <w:tr w:rsidR="0099674E" w:rsidRPr="00C12F49" w14:paraId="36CA20C2" w14:textId="77777777" w:rsidTr="0099674E">
              <w:trPr>
                <w:jc w:val="center"/>
              </w:trPr>
              <w:tc>
                <w:tcPr>
                  <w:tcW w:w="1099" w:type="dxa"/>
                  <w:vMerge w:val="restart"/>
                </w:tcPr>
                <w:p w14:paraId="0C7D75EB" w14:textId="77777777" w:rsidR="0099674E" w:rsidRPr="00C12F49" w:rsidRDefault="0099674E" w:rsidP="0099674E">
                  <w:pPr>
                    <w:rPr>
                      <w:color w:val="000000"/>
                      <w:sz w:val="18"/>
                      <w:szCs w:val="18"/>
                    </w:rPr>
                  </w:pPr>
                  <w:r w:rsidRPr="00C12F49">
                    <w:rPr>
                      <w:color w:val="000000"/>
                      <w:sz w:val="18"/>
                      <w:szCs w:val="18"/>
                    </w:rPr>
                    <w:t>Apr. 2013</w:t>
                  </w:r>
                </w:p>
              </w:tc>
              <w:tc>
                <w:tcPr>
                  <w:tcW w:w="1266" w:type="dxa"/>
                </w:tcPr>
                <w:p w14:paraId="44216268" w14:textId="77777777" w:rsidR="0099674E" w:rsidRPr="00C12F49" w:rsidRDefault="0099674E" w:rsidP="0099674E">
                  <w:pPr>
                    <w:jc w:val="center"/>
                    <w:rPr>
                      <w:color w:val="000000"/>
                      <w:sz w:val="18"/>
                      <w:szCs w:val="18"/>
                    </w:rPr>
                  </w:pPr>
                  <w:r w:rsidRPr="00C12F49">
                    <w:rPr>
                      <w:color w:val="000000"/>
                      <w:sz w:val="18"/>
                      <w:szCs w:val="18"/>
                    </w:rPr>
                    <w:t>1,000</w:t>
                  </w:r>
                </w:p>
              </w:tc>
              <w:tc>
                <w:tcPr>
                  <w:tcW w:w="1261" w:type="dxa"/>
                </w:tcPr>
                <w:p w14:paraId="4FC905CC" w14:textId="77777777" w:rsidR="0099674E" w:rsidRPr="00C12F49" w:rsidRDefault="0099674E" w:rsidP="0099674E">
                  <w:pPr>
                    <w:jc w:val="center"/>
                    <w:rPr>
                      <w:color w:val="000000"/>
                      <w:sz w:val="18"/>
                      <w:szCs w:val="18"/>
                    </w:rPr>
                  </w:pPr>
                  <w:r w:rsidRPr="00C12F49">
                    <w:rPr>
                      <w:color w:val="000000"/>
                      <w:sz w:val="18"/>
                      <w:szCs w:val="18"/>
                    </w:rPr>
                    <w:t>200</w:t>
                  </w:r>
                </w:p>
              </w:tc>
              <w:tc>
                <w:tcPr>
                  <w:tcW w:w="1248" w:type="dxa"/>
                </w:tcPr>
                <w:p w14:paraId="6DF05107" w14:textId="77777777" w:rsidR="0099674E" w:rsidRPr="00C12F49" w:rsidRDefault="0099674E" w:rsidP="0099674E">
                  <w:pPr>
                    <w:jc w:val="center"/>
                    <w:rPr>
                      <w:color w:val="000000"/>
                      <w:sz w:val="18"/>
                      <w:szCs w:val="18"/>
                    </w:rPr>
                  </w:pPr>
                  <w:r w:rsidRPr="00C12F49">
                    <w:rPr>
                      <w:color w:val="000000"/>
                      <w:sz w:val="18"/>
                      <w:szCs w:val="18"/>
                    </w:rPr>
                    <w:t>171.6-205.9</w:t>
                  </w:r>
                </w:p>
              </w:tc>
              <w:tc>
                <w:tcPr>
                  <w:tcW w:w="1165" w:type="dxa"/>
                </w:tcPr>
                <w:p w14:paraId="3761654A" w14:textId="77777777" w:rsidR="0099674E" w:rsidRPr="00C12F49" w:rsidRDefault="0099674E" w:rsidP="0099674E">
                  <w:pPr>
                    <w:jc w:val="center"/>
                    <w:rPr>
                      <w:color w:val="000000"/>
                      <w:sz w:val="18"/>
                      <w:szCs w:val="18"/>
                    </w:rPr>
                  </w:pPr>
                  <w:r w:rsidRPr="00C12F49">
                    <w:rPr>
                      <w:color w:val="000000"/>
                      <w:sz w:val="18"/>
                      <w:szCs w:val="18"/>
                    </w:rPr>
                    <w:t>5,767</w:t>
                  </w:r>
                </w:p>
              </w:tc>
              <w:tc>
                <w:tcPr>
                  <w:tcW w:w="1336" w:type="dxa"/>
                </w:tcPr>
                <w:p w14:paraId="2E77A984" w14:textId="77777777" w:rsidR="0099674E" w:rsidRPr="00C12F49" w:rsidRDefault="0099674E" w:rsidP="0099674E">
                  <w:pPr>
                    <w:jc w:val="center"/>
                    <w:rPr>
                      <w:color w:val="000000"/>
                      <w:sz w:val="18"/>
                      <w:szCs w:val="18"/>
                    </w:rPr>
                  </w:pPr>
                  <w:r w:rsidRPr="00C12F49">
                    <w:rPr>
                      <w:color w:val="000000"/>
                      <w:sz w:val="18"/>
                      <w:szCs w:val="18"/>
                    </w:rPr>
                    <w:t>0</w:t>
                  </w:r>
                </w:p>
              </w:tc>
              <w:tc>
                <w:tcPr>
                  <w:tcW w:w="1013" w:type="dxa"/>
                </w:tcPr>
                <w:p w14:paraId="3FAEFA6E" w14:textId="77777777" w:rsidR="0099674E" w:rsidRPr="00C12F49" w:rsidRDefault="0099674E" w:rsidP="0099674E">
                  <w:pPr>
                    <w:jc w:val="center"/>
                    <w:rPr>
                      <w:color w:val="000000"/>
                      <w:sz w:val="18"/>
                      <w:szCs w:val="18"/>
                    </w:rPr>
                  </w:pPr>
                  <w:r w:rsidRPr="00C12F49">
                    <w:rPr>
                      <w:color w:val="000000"/>
                      <w:sz w:val="18"/>
                      <w:szCs w:val="18"/>
                    </w:rPr>
                    <w:t>0</w:t>
                  </w:r>
                </w:p>
              </w:tc>
            </w:tr>
            <w:tr w:rsidR="0099674E" w:rsidRPr="00C12F49" w14:paraId="2BEB635B" w14:textId="77777777" w:rsidTr="0099674E">
              <w:trPr>
                <w:jc w:val="center"/>
              </w:trPr>
              <w:tc>
                <w:tcPr>
                  <w:tcW w:w="1099" w:type="dxa"/>
                  <w:vMerge/>
                </w:tcPr>
                <w:p w14:paraId="0357814E" w14:textId="77777777" w:rsidR="0099674E" w:rsidRPr="00C12F49" w:rsidRDefault="0099674E" w:rsidP="0099674E">
                  <w:pPr>
                    <w:rPr>
                      <w:color w:val="000000"/>
                      <w:sz w:val="18"/>
                      <w:szCs w:val="18"/>
                    </w:rPr>
                  </w:pPr>
                </w:p>
              </w:tc>
              <w:tc>
                <w:tcPr>
                  <w:tcW w:w="1266" w:type="dxa"/>
                </w:tcPr>
                <w:p w14:paraId="4F08441C" w14:textId="77777777" w:rsidR="0099674E" w:rsidRPr="00C12F49" w:rsidRDefault="0099674E" w:rsidP="0099674E">
                  <w:pPr>
                    <w:jc w:val="center"/>
                    <w:rPr>
                      <w:color w:val="000000"/>
                      <w:sz w:val="18"/>
                      <w:szCs w:val="18"/>
                    </w:rPr>
                  </w:pPr>
                  <w:r w:rsidRPr="00C12F49">
                    <w:rPr>
                      <w:color w:val="000000"/>
                      <w:sz w:val="18"/>
                      <w:szCs w:val="18"/>
                    </w:rPr>
                    <w:t>50</w:t>
                  </w:r>
                </w:p>
              </w:tc>
              <w:tc>
                <w:tcPr>
                  <w:tcW w:w="1261" w:type="dxa"/>
                </w:tcPr>
                <w:p w14:paraId="0B29B78C" w14:textId="77777777" w:rsidR="0099674E" w:rsidRPr="00C12F49" w:rsidRDefault="0099674E" w:rsidP="0099674E">
                  <w:pPr>
                    <w:jc w:val="center"/>
                    <w:rPr>
                      <w:color w:val="000000"/>
                      <w:sz w:val="18"/>
                      <w:szCs w:val="18"/>
                    </w:rPr>
                  </w:pPr>
                  <w:r w:rsidRPr="00C12F49">
                    <w:rPr>
                      <w:color w:val="000000"/>
                      <w:sz w:val="18"/>
                      <w:szCs w:val="18"/>
                    </w:rPr>
                    <w:t>control</w:t>
                  </w:r>
                </w:p>
              </w:tc>
              <w:tc>
                <w:tcPr>
                  <w:tcW w:w="1248" w:type="dxa"/>
                </w:tcPr>
                <w:p w14:paraId="5A733360" w14:textId="77777777" w:rsidR="0099674E" w:rsidRPr="00C12F49" w:rsidRDefault="0099674E" w:rsidP="0099674E">
                  <w:pPr>
                    <w:jc w:val="center"/>
                    <w:rPr>
                      <w:color w:val="000000"/>
                      <w:sz w:val="18"/>
                      <w:szCs w:val="18"/>
                    </w:rPr>
                  </w:pPr>
                  <w:r w:rsidRPr="00C12F49">
                    <w:rPr>
                      <w:color w:val="000000"/>
                      <w:sz w:val="18"/>
                      <w:szCs w:val="18"/>
                    </w:rPr>
                    <w:t>0</w:t>
                  </w:r>
                </w:p>
              </w:tc>
              <w:tc>
                <w:tcPr>
                  <w:tcW w:w="1165" w:type="dxa"/>
                </w:tcPr>
                <w:p w14:paraId="1086C896" w14:textId="77777777" w:rsidR="0099674E" w:rsidRPr="00C12F49" w:rsidRDefault="0099674E" w:rsidP="0099674E">
                  <w:pPr>
                    <w:jc w:val="center"/>
                    <w:rPr>
                      <w:color w:val="000000"/>
                      <w:sz w:val="18"/>
                      <w:szCs w:val="18"/>
                    </w:rPr>
                  </w:pPr>
                  <w:r w:rsidRPr="00C12F49">
                    <w:rPr>
                      <w:color w:val="000000"/>
                      <w:sz w:val="18"/>
                      <w:szCs w:val="18"/>
                    </w:rPr>
                    <w:t>328</w:t>
                  </w:r>
                </w:p>
              </w:tc>
              <w:tc>
                <w:tcPr>
                  <w:tcW w:w="1336" w:type="dxa"/>
                </w:tcPr>
                <w:p w14:paraId="1DC9ECC0" w14:textId="77777777" w:rsidR="0099674E" w:rsidRPr="00C12F49" w:rsidRDefault="0099674E" w:rsidP="0099674E">
                  <w:pPr>
                    <w:jc w:val="center"/>
                    <w:rPr>
                      <w:color w:val="000000"/>
                      <w:sz w:val="18"/>
                      <w:szCs w:val="18"/>
                    </w:rPr>
                  </w:pPr>
                  <w:r w:rsidRPr="00C12F49">
                    <w:rPr>
                      <w:color w:val="000000"/>
                      <w:sz w:val="18"/>
                      <w:szCs w:val="18"/>
                    </w:rPr>
                    <w:t>322</w:t>
                  </w:r>
                </w:p>
              </w:tc>
              <w:tc>
                <w:tcPr>
                  <w:tcW w:w="1013" w:type="dxa"/>
                </w:tcPr>
                <w:p w14:paraId="668C3573" w14:textId="77777777" w:rsidR="0099674E" w:rsidRPr="00C12F49" w:rsidRDefault="0099674E" w:rsidP="0099674E">
                  <w:pPr>
                    <w:jc w:val="center"/>
                    <w:rPr>
                      <w:color w:val="000000"/>
                      <w:sz w:val="18"/>
                      <w:szCs w:val="18"/>
                    </w:rPr>
                  </w:pPr>
                  <w:r w:rsidRPr="00C12F49">
                    <w:rPr>
                      <w:color w:val="000000"/>
                      <w:sz w:val="18"/>
                      <w:szCs w:val="18"/>
                    </w:rPr>
                    <w:t>6</w:t>
                  </w:r>
                </w:p>
              </w:tc>
            </w:tr>
            <w:tr w:rsidR="0099674E" w:rsidRPr="00C12F49" w14:paraId="4433B7F2" w14:textId="77777777" w:rsidTr="0099674E">
              <w:trPr>
                <w:jc w:val="center"/>
              </w:trPr>
              <w:tc>
                <w:tcPr>
                  <w:tcW w:w="1099" w:type="dxa"/>
                  <w:vMerge w:val="restart"/>
                </w:tcPr>
                <w:p w14:paraId="004F6717" w14:textId="77777777" w:rsidR="0099674E" w:rsidRPr="00C12F49" w:rsidRDefault="0099674E" w:rsidP="0099674E">
                  <w:pPr>
                    <w:rPr>
                      <w:color w:val="000000"/>
                      <w:sz w:val="18"/>
                      <w:szCs w:val="18"/>
                    </w:rPr>
                  </w:pPr>
                  <w:r w:rsidRPr="00C12F49">
                    <w:rPr>
                      <w:color w:val="000000"/>
                      <w:sz w:val="18"/>
                      <w:szCs w:val="18"/>
                    </w:rPr>
                    <w:t>May 2013</w:t>
                  </w:r>
                </w:p>
              </w:tc>
              <w:tc>
                <w:tcPr>
                  <w:tcW w:w="1266" w:type="dxa"/>
                </w:tcPr>
                <w:p w14:paraId="01328658" w14:textId="77777777" w:rsidR="0099674E" w:rsidRPr="00C12F49" w:rsidRDefault="0099674E" w:rsidP="0099674E">
                  <w:pPr>
                    <w:jc w:val="center"/>
                    <w:rPr>
                      <w:color w:val="000000"/>
                      <w:sz w:val="18"/>
                      <w:szCs w:val="18"/>
                    </w:rPr>
                  </w:pPr>
                  <w:r w:rsidRPr="00C12F49">
                    <w:rPr>
                      <w:color w:val="000000"/>
                      <w:sz w:val="18"/>
                      <w:szCs w:val="18"/>
                    </w:rPr>
                    <w:t>1,100</w:t>
                  </w:r>
                </w:p>
              </w:tc>
              <w:tc>
                <w:tcPr>
                  <w:tcW w:w="1261" w:type="dxa"/>
                </w:tcPr>
                <w:p w14:paraId="0A589F29" w14:textId="77777777" w:rsidR="0099674E" w:rsidRPr="00C12F49" w:rsidRDefault="0099674E" w:rsidP="0099674E">
                  <w:pPr>
                    <w:jc w:val="center"/>
                    <w:rPr>
                      <w:color w:val="000000"/>
                      <w:sz w:val="18"/>
                      <w:szCs w:val="18"/>
                    </w:rPr>
                  </w:pPr>
                  <w:r w:rsidRPr="00C12F49">
                    <w:rPr>
                      <w:color w:val="000000"/>
                      <w:sz w:val="18"/>
                      <w:szCs w:val="18"/>
                    </w:rPr>
                    <w:t>200</w:t>
                  </w:r>
                </w:p>
              </w:tc>
              <w:tc>
                <w:tcPr>
                  <w:tcW w:w="1248" w:type="dxa"/>
                </w:tcPr>
                <w:p w14:paraId="04DEAACC" w14:textId="77777777" w:rsidR="0099674E" w:rsidRPr="00C12F49" w:rsidRDefault="0099674E" w:rsidP="0099674E">
                  <w:pPr>
                    <w:jc w:val="center"/>
                    <w:rPr>
                      <w:color w:val="000000"/>
                      <w:sz w:val="18"/>
                      <w:szCs w:val="18"/>
                    </w:rPr>
                  </w:pPr>
                  <w:r w:rsidRPr="00C12F49">
                    <w:rPr>
                      <w:color w:val="000000"/>
                      <w:sz w:val="18"/>
                      <w:szCs w:val="18"/>
                    </w:rPr>
                    <w:t>178.2-223.7</w:t>
                  </w:r>
                </w:p>
              </w:tc>
              <w:tc>
                <w:tcPr>
                  <w:tcW w:w="1165" w:type="dxa"/>
                </w:tcPr>
                <w:p w14:paraId="6D4B0410" w14:textId="77777777" w:rsidR="0099674E" w:rsidRPr="00C12F49" w:rsidRDefault="0099674E" w:rsidP="0099674E">
                  <w:pPr>
                    <w:jc w:val="center"/>
                    <w:rPr>
                      <w:color w:val="000000"/>
                      <w:sz w:val="18"/>
                      <w:szCs w:val="18"/>
                    </w:rPr>
                  </w:pPr>
                  <w:r w:rsidRPr="00C12F49">
                    <w:rPr>
                      <w:color w:val="000000"/>
                      <w:sz w:val="18"/>
                      <w:szCs w:val="18"/>
                    </w:rPr>
                    <w:t>7,576</w:t>
                  </w:r>
                </w:p>
              </w:tc>
              <w:tc>
                <w:tcPr>
                  <w:tcW w:w="1336" w:type="dxa"/>
                </w:tcPr>
                <w:p w14:paraId="71E7BD3D" w14:textId="77777777" w:rsidR="0099674E" w:rsidRPr="00C12F49" w:rsidRDefault="0099674E" w:rsidP="0099674E">
                  <w:pPr>
                    <w:jc w:val="center"/>
                    <w:rPr>
                      <w:color w:val="000000"/>
                      <w:sz w:val="18"/>
                      <w:szCs w:val="18"/>
                    </w:rPr>
                  </w:pPr>
                  <w:r w:rsidRPr="00C12F49">
                    <w:rPr>
                      <w:color w:val="000000"/>
                      <w:sz w:val="18"/>
                      <w:szCs w:val="18"/>
                    </w:rPr>
                    <w:t>0</w:t>
                  </w:r>
                </w:p>
              </w:tc>
              <w:tc>
                <w:tcPr>
                  <w:tcW w:w="1013" w:type="dxa"/>
                </w:tcPr>
                <w:p w14:paraId="6253CEDC" w14:textId="77777777" w:rsidR="0099674E" w:rsidRPr="00C12F49" w:rsidRDefault="0099674E" w:rsidP="0099674E">
                  <w:pPr>
                    <w:jc w:val="center"/>
                    <w:rPr>
                      <w:color w:val="000000"/>
                      <w:sz w:val="18"/>
                      <w:szCs w:val="18"/>
                    </w:rPr>
                  </w:pPr>
                  <w:r w:rsidRPr="00C12F49">
                    <w:rPr>
                      <w:color w:val="000000"/>
                      <w:sz w:val="18"/>
                      <w:szCs w:val="18"/>
                    </w:rPr>
                    <w:t>0</w:t>
                  </w:r>
                </w:p>
              </w:tc>
            </w:tr>
            <w:tr w:rsidR="0099674E" w:rsidRPr="00C12F49" w14:paraId="6640B264" w14:textId="77777777" w:rsidTr="0099674E">
              <w:trPr>
                <w:jc w:val="center"/>
              </w:trPr>
              <w:tc>
                <w:tcPr>
                  <w:tcW w:w="1099" w:type="dxa"/>
                  <w:vMerge/>
                </w:tcPr>
                <w:p w14:paraId="0F249995" w14:textId="77777777" w:rsidR="0099674E" w:rsidRPr="00C12F49" w:rsidRDefault="0099674E" w:rsidP="0099674E">
                  <w:pPr>
                    <w:rPr>
                      <w:color w:val="000000"/>
                      <w:sz w:val="18"/>
                      <w:szCs w:val="18"/>
                    </w:rPr>
                  </w:pPr>
                </w:p>
              </w:tc>
              <w:tc>
                <w:tcPr>
                  <w:tcW w:w="1266" w:type="dxa"/>
                </w:tcPr>
                <w:p w14:paraId="0A24945E" w14:textId="77777777" w:rsidR="0099674E" w:rsidRPr="00C12F49" w:rsidRDefault="0099674E" w:rsidP="0099674E">
                  <w:pPr>
                    <w:jc w:val="center"/>
                    <w:rPr>
                      <w:color w:val="000000"/>
                      <w:sz w:val="18"/>
                      <w:szCs w:val="18"/>
                    </w:rPr>
                  </w:pPr>
                  <w:r w:rsidRPr="00C12F49">
                    <w:rPr>
                      <w:color w:val="000000"/>
                      <w:sz w:val="18"/>
                      <w:szCs w:val="18"/>
                    </w:rPr>
                    <w:t>50</w:t>
                  </w:r>
                </w:p>
              </w:tc>
              <w:tc>
                <w:tcPr>
                  <w:tcW w:w="1261" w:type="dxa"/>
                </w:tcPr>
                <w:p w14:paraId="385C8635" w14:textId="77777777" w:rsidR="0099674E" w:rsidRPr="00C12F49" w:rsidRDefault="0099674E" w:rsidP="0099674E">
                  <w:pPr>
                    <w:jc w:val="center"/>
                    <w:rPr>
                      <w:color w:val="000000"/>
                      <w:sz w:val="18"/>
                      <w:szCs w:val="18"/>
                    </w:rPr>
                  </w:pPr>
                  <w:r w:rsidRPr="00C12F49">
                    <w:rPr>
                      <w:color w:val="000000"/>
                      <w:sz w:val="18"/>
                      <w:szCs w:val="18"/>
                    </w:rPr>
                    <w:t>control</w:t>
                  </w:r>
                </w:p>
              </w:tc>
              <w:tc>
                <w:tcPr>
                  <w:tcW w:w="1248" w:type="dxa"/>
                </w:tcPr>
                <w:p w14:paraId="50957199" w14:textId="77777777" w:rsidR="0099674E" w:rsidRPr="00C12F49" w:rsidRDefault="0099674E" w:rsidP="0099674E">
                  <w:pPr>
                    <w:jc w:val="center"/>
                    <w:rPr>
                      <w:color w:val="000000"/>
                      <w:sz w:val="18"/>
                      <w:szCs w:val="18"/>
                    </w:rPr>
                  </w:pPr>
                  <w:r w:rsidRPr="00C12F49">
                    <w:rPr>
                      <w:color w:val="000000"/>
                      <w:sz w:val="18"/>
                      <w:szCs w:val="18"/>
                    </w:rPr>
                    <w:t>0</w:t>
                  </w:r>
                </w:p>
              </w:tc>
              <w:tc>
                <w:tcPr>
                  <w:tcW w:w="1165" w:type="dxa"/>
                </w:tcPr>
                <w:p w14:paraId="1033EC54" w14:textId="77777777" w:rsidR="0099674E" w:rsidRPr="00C12F49" w:rsidRDefault="0099674E" w:rsidP="0099674E">
                  <w:pPr>
                    <w:jc w:val="center"/>
                    <w:rPr>
                      <w:color w:val="000000"/>
                      <w:sz w:val="18"/>
                      <w:szCs w:val="18"/>
                    </w:rPr>
                  </w:pPr>
                  <w:r w:rsidRPr="00C12F49">
                    <w:rPr>
                      <w:color w:val="000000"/>
                      <w:sz w:val="18"/>
                      <w:szCs w:val="18"/>
                    </w:rPr>
                    <w:t>467</w:t>
                  </w:r>
                </w:p>
              </w:tc>
              <w:tc>
                <w:tcPr>
                  <w:tcW w:w="1336" w:type="dxa"/>
                </w:tcPr>
                <w:p w14:paraId="32FDFBA7" w14:textId="77777777" w:rsidR="0099674E" w:rsidRPr="00C12F49" w:rsidRDefault="0099674E" w:rsidP="0099674E">
                  <w:pPr>
                    <w:jc w:val="center"/>
                    <w:rPr>
                      <w:color w:val="000000"/>
                      <w:sz w:val="18"/>
                      <w:szCs w:val="18"/>
                    </w:rPr>
                  </w:pPr>
                  <w:r w:rsidRPr="00C12F49">
                    <w:rPr>
                      <w:color w:val="000000"/>
                      <w:sz w:val="18"/>
                      <w:szCs w:val="18"/>
                    </w:rPr>
                    <w:t>388</w:t>
                  </w:r>
                </w:p>
              </w:tc>
              <w:tc>
                <w:tcPr>
                  <w:tcW w:w="1013" w:type="dxa"/>
                </w:tcPr>
                <w:p w14:paraId="54AC04CB" w14:textId="77777777" w:rsidR="0099674E" w:rsidRPr="00C12F49" w:rsidRDefault="0099674E" w:rsidP="0099674E">
                  <w:pPr>
                    <w:jc w:val="center"/>
                    <w:rPr>
                      <w:color w:val="000000"/>
                      <w:sz w:val="18"/>
                      <w:szCs w:val="18"/>
                    </w:rPr>
                  </w:pPr>
                  <w:r w:rsidRPr="00C12F49">
                    <w:rPr>
                      <w:color w:val="000000"/>
                      <w:sz w:val="18"/>
                      <w:szCs w:val="18"/>
                    </w:rPr>
                    <w:t>8</w:t>
                  </w:r>
                </w:p>
              </w:tc>
            </w:tr>
          </w:tbl>
          <w:p w14:paraId="5B088D94" w14:textId="77777777" w:rsidR="0099674E" w:rsidRDefault="0099674E" w:rsidP="00900F77">
            <w:pPr>
              <w:jc w:val="center"/>
              <w:rPr>
                <w:rFonts w:eastAsiaTheme="minorEastAsia"/>
                <w:color w:val="000000"/>
                <w:szCs w:val="22"/>
                <w:lang w:eastAsia="zh-CN"/>
              </w:rPr>
            </w:pPr>
            <w:proofErr w:type="spellStart"/>
            <w:proofErr w:type="gramStart"/>
            <w:r w:rsidRPr="00C12F49">
              <w:rPr>
                <w:color w:val="000000"/>
                <w:szCs w:val="22"/>
              </w:rPr>
              <w:t>a</w:t>
            </w:r>
            <w:proofErr w:type="spellEnd"/>
            <w:proofErr w:type="gramEnd"/>
            <w:r w:rsidRPr="00C12F49">
              <w:rPr>
                <w:color w:val="000000"/>
                <w:szCs w:val="22"/>
              </w:rPr>
              <w:t xml:space="preserve"> the adults were weak, without the extension of wings, and died within 2 days.</w:t>
            </w:r>
          </w:p>
          <w:p w14:paraId="0B499380" w14:textId="78154808" w:rsidR="00B222DA" w:rsidRPr="0099674E" w:rsidRDefault="00B222DA" w:rsidP="00291906">
            <w:pPr>
              <w:rPr>
                <w:rFonts w:ascii="Arial" w:eastAsia="Times" w:hAnsi="Arial"/>
                <w:sz w:val="18"/>
                <w:szCs w:val="18"/>
              </w:rPr>
            </w:pPr>
          </w:p>
        </w:tc>
      </w:tr>
      <w:tr w:rsidR="00B222DA" w:rsidRPr="00B222DA" w14:paraId="4841A553" w14:textId="77777777" w:rsidTr="003E2D00">
        <w:trPr>
          <w:jc w:val="center"/>
        </w:trPr>
        <w:tc>
          <w:tcPr>
            <w:tcW w:w="0" w:type="auto"/>
            <w:shd w:val="clear" w:color="auto" w:fill="D9E8FF"/>
          </w:tcPr>
          <w:p w14:paraId="0D7B24D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F243001" w14:textId="77777777" w:rsidTr="003E2D00">
        <w:trPr>
          <w:jc w:val="center"/>
        </w:trPr>
        <w:tc>
          <w:tcPr>
            <w:tcW w:w="0" w:type="auto"/>
            <w:tcBorders>
              <w:bottom w:val="single" w:sz="4" w:space="0" w:color="auto"/>
            </w:tcBorders>
          </w:tcPr>
          <w:p w14:paraId="7008E64E" w14:textId="77777777" w:rsidR="00B222DA" w:rsidRDefault="0099674E" w:rsidP="008D716D">
            <w:pPr>
              <w:widowControl w:val="0"/>
              <w:autoSpaceDE w:val="0"/>
              <w:autoSpaceDN w:val="0"/>
              <w:adjustRightInd w:val="0"/>
              <w:snapToGrid w:val="0"/>
              <w:spacing w:line="288" w:lineRule="auto"/>
              <w:jc w:val="left"/>
              <w:rPr>
                <w:rFonts w:eastAsiaTheme="minorEastAsia"/>
                <w:color w:val="000000"/>
                <w:szCs w:val="22"/>
                <w:lang w:eastAsia="zh-CN"/>
              </w:rPr>
            </w:pPr>
            <w:r w:rsidRPr="00654836">
              <w:rPr>
                <w:color w:val="000000"/>
                <w:szCs w:val="22"/>
              </w:rPr>
              <w:t xml:space="preserve">All the irradiation treatments were conducted </w:t>
            </w:r>
            <w:r w:rsidR="008D716D">
              <w:rPr>
                <w:rFonts w:eastAsiaTheme="minorEastAsia" w:hint="eastAsia"/>
                <w:color w:val="000000"/>
                <w:szCs w:val="22"/>
                <w:lang w:eastAsia="zh-CN"/>
              </w:rPr>
              <w:t xml:space="preserve">on a </w:t>
            </w:r>
            <w:r w:rsidR="008D716D" w:rsidRPr="00654836">
              <w:rPr>
                <w:color w:val="000000"/>
                <w:szCs w:val="22"/>
              </w:rPr>
              <w:t xml:space="preserve">Colbalt-60 source of gamma radiation </w:t>
            </w:r>
            <w:r w:rsidRPr="00654836">
              <w:rPr>
                <w:color w:val="000000"/>
                <w:szCs w:val="22"/>
              </w:rPr>
              <w:t xml:space="preserve">at the National </w:t>
            </w:r>
            <w:r w:rsidRPr="00654836">
              <w:rPr>
                <w:color w:val="000000"/>
                <w:szCs w:val="22"/>
              </w:rPr>
              <w:lastRenderedPageBreak/>
              <w:t>Institute of Metrology Research Irradiator, Beijing, Chin</w:t>
            </w:r>
            <w:r w:rsidR="008D716D">
              <w:rPr>
                <w:color w:val="000000"/>
                <w:szCs w:val="22"/>
              </w:rPr>
              <w:t>a</w:t>
            </w:r>
            <w:r w:rsidRPr="00654836">
              <w:rPr>
                <w:color w:val="000000"/>
                <w:szCs w:val="22"/>
              </w:rPr>
              <w:t>. The</w:t>
            </w:r>
            <w:r w:rsidR="00A646E2" w:rsidRPr="00654836">
              <w:rPr>
                <w:color w:val="000000"/>
                <w:szCs w:val="22"/>
              </w:rPr>
              <w:t xml:space="preserve"> cobalt-60</w:t>
            </w:r>
            <w:r w:rsidRPr="00654836">
              <w:rPr>
                <w:color w:val="000000"/>
                <w:szCs w:val="22"/>
              </w:rPr>
              <w:t xml:space="preserve"> gamma irradiator was reloaded in April 2012 with </w:t>
            </w:r>
            <w:r w:rsidR="00A646E2">
              <w:rPr>
                <w:color w:val="000000"/>
                <w:szCs w:val="22"/>
              </w:rPr>
              <w:t>source activity</w:t>
            </w:r>
            <w:r w:rsidR="00A646E2" w:rsidRPr="00654836">
              <w:rPr>
                <w:color w:val="000000"/>
                <w:szCs w:val="22"/>
              </w:rPr>
              <w:t xml:space="preserve"> </w:t>
            </w:r>
            <w:r w:rsidRPr="00654836">
              <w:rPr>
                <w:color w:val="000000"/>
                <w:szCs w:val="22"/>
              </w:rPr>
              <w:t>approximately 1.5×10</w:t>
            </w:r>
            <w:r w:rsidRPr="00654836">
              <w:rPr>
                <w:color w:val="000000"/>
                <w:szCs w:val="22"/>
                <w:vertAlign w:val="superscript"/>
              </w:rPr>
              <w:t>15</w:t>
            </w:r>
            <w:r w:rsidRPr="00654836">
              <w:rPr>
                <w:color w:val="000000"/>
                <w:szCs w:val="22"/>
              </w:rPr>
              <w:t xml:space="preserve"> </w:t>
            </w:r>
            <w:proofErr w:type="spellStart"/>
            <w:r w:rsidRPr="00654836">
              <w:rPr>
                <w:color w:val="000000"/>
                <w:szCs w:val="22"/>
              </w:rPr>
              <w:t>Bq</w:t>
            </w:r>
            <w:proofErr w:type="spellEnd"/>
            <w:r w:rsidRPr="00654836">
              <w:rPr>
                <w:color w:val="000000"/>
                <w:szCs w:val="22"/>
              </w:rPr>
              <w:t>.</w:t>
            </w:r>
          </w:p>
          <w:p w14:paraId="19702ABC" w14:textId="75058695" w:rsidR="008D716D" w:rsidRPr="008D716D" w:rsidRDefault="008D716D" w:rsidP="008D716D">
            <w:pPr>
              <w:widowControl w:val="0"/>
              <w:autoSpaceDE w:val="0"/>
              <w:autoSpaceDN w:val="0"/>
              <w:adjustRightInd w:val="0"/>
              <w:snapToGrid w:val="0"/>
              <w:spacing w:line="288" w:lineRule="auto"/>
              <w:jc w:val="left"/>
              <w:rPr>
                <w:rFonts w:ascii="Highland-Roman" w:eastAsiaTheme="minorEastAsia" w:hAnsi="Highland-Roman" w:cs="Highland-Roman"/>
                <w:sz w:val="18"/>
                <w:szCs w:val="18"/>
                <w:lang w:val="en-US" w:eastAsia="zh-CN"/>
              </w:rPr>
            </w:pPr>
          </w:p>
        </w:tc>
      </w:tr>
      <w:tr w:rsidR="00B222DA" w:rsidRPr="00B222DA" w14:paraId="3F1ED690" w14:textId="77777777" w:rsidTr="003E2D00">
        <w:trPr>
          <w:jc w:val="center"/>
        </w:trPr>
        <w:tc>
          <w:tcPr>
            <w:tcW w:w="0" w:type="auto"/>
            <w:shd w:val="clear" w:color="auto" w:fill="D9E8FF"/>
          </w:tcPr>
          <w:p w14:paraId="2A52A20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design</w:t>
            </w:r>
          </w:p>
        </w:tc>
      </w:tr>
      <w:tr w:rsidR="00B222DA" w:rsidRPr="001A23B5" w14:paraId="1F0FD1EE" w14:textId="77777777" w:rsidTr="003E2D00">
        <w:trPr>
          <w:jc w:val="center"/>
        </w:trPr>
        <w:tc>
          <w:tcPr>
            <w:tcW w:w="0" w:type="auto"/>
            <w:tcBorders>
              <w:bottom w:val="single" w:sz="4" w:space="0" w:color="auto"/>
            </w:tcBorders>
          </w:tcPr>
          <w:p w14:paraId="42585BDD" w14:textId="0053CB85" w:rsidR="0099674E" w:rsidRPr="00B038AA" w:rsidRDefault="00F30D44" w:rsidP="00F30D44">
            <w:pPr>
              <w:ind w:firstLineChars="200" w:firstLine="440"/>
              <w:rPr>
                <w:rFonts w:ascii="Arial" w:eastAsiaTheme="minorEastAsia" w:hAnsi="Arial"/>
                <w:szCs w:val="22"/>
                <w:lang w:eastAsia="zh-CN"/>
              </w:rPr>
            </w:pPr>
            <w:r>
              <w:rPr>
                <w:rFonts w:eastAsiaTheme="minorEastAsia" w:hint="eastAsia"/>
                <w:color w:val="000000"/>
                <w:szCs w:val="22"/>
                <w:lang w:eastAsia="zh-CN"/>
              </w:rPr>
              <w:t>G</w:t>
            </w:r>
            <w:r w:rsidR="0099674E" w:rsidRPr="00B038AA">
              <w:rPr>
                <w:color w:val="000000"/>
                <w:szCs w:val="22"/>
              </w:rPr>
              <w:t xml:space="preserve">amma radiation dose-response tests were conducted with late eggs (5-d-old) and various larval stages, followed by large-scale </w:t>
            </w:r>
            <w:r w:rsidR="0099674E" w:rsidRPr="00B038AA">
              <w:rPr>
                <w:rFonts w:hint="eastAsia"/>
                <w:color w:val="000000"/>
                <w:szCs w:val="22"/>
              </w:rPr>
              <w:t xml:space="preserve">confirmatory </w:t>
            </w:r>
            <w:r w:rsidR="0099674E" w:rsidRPr="00B038AA">
              <w:rPr>
                <w:color w:val="000000"/>
                <w:szCs w:val="22"/>
              </w:rPr>
              <w:t xml:space="preserve">tests on the most tolerant stage in fruit, the fifth instar. The dose-response tests, with the target radiation dose of 20 (late eggs), 40, 60, 80, 100, 120, 140, and 160 </w:t>
            </w:r>
            <w:proofErr w:type="spellStart"/>
            <w:r w:rsidR="0099674E" w:rsidRPr="00B038AA">
              <w:rPr>
                <w:color w:val="000000"/>
                <w:szCs w:val="22"/>
              </w:rPr>
              <w:t>Gy</w:t>
            </w:r>
            <w:proofErr w:type="spellEnd"/>
            <w:r w:rsidR="0099674E" w:rsidRPr="00B038AA">
              <w:rPr>
                <w:color w:val="000000"/>
                <w:szCs w:val="22"/>
              </w:rPr>
              <w:t xml:space="preserve"> (late fifth instars in vitro) respectively applied to all stages, showed that the tolerance to radiation increased with increasing age and developmental stage. </w:t>
            </w:r>
          </w:p>
          <w:p w14:paraId="7E8EF862" w14:textId="7963B625" w:rsidR="0099674E" w:rsidRDefault="0099674E" w:rsidP="00F30D44">
            <w:pPr>
              <w:ind w:firstLineChars="200" w:firstLine="442"/>
              <w:rPr>
                <w:color w:val="000000"/>
              </w:rPr>
            </w:pPr>
            <w:r w:rsidRPr="00654836">
              <w:rPr>
                <w:b/>
                <w:color w:val="000000"/>
                <w:szCs w:val="22"/>
              </w:rPr>
              <w:t>Dose-response test on late eggs</w:t>
            </w:r>
            <w:r w:rsidR="00F30D44">
              <w:rPr>
                <w:rFonts w:eastAsiaTheme="minorEastAsia" w:hint="eastAsia"/>
                <w:b/>
                <w:color w:val="000000"/>
                <w:szCs w:val="22"/>
                <w:lang w:eastAsia="zh-CN"/>
              </w:rPr>
              <w:t xml:space="preserve">. </w:t>
            </w:r>
            <w:r w:rsidRPr="00654836">
              <w:rPr>
                <w:color w:val="000000"/>
                <w:szCs w:val="22"/>
              </w:rPr>
              <w:t>5-d-old</w:t>
            </w:r>
            <w:r w:rsidRPr="00654836">
              <w:rPr>
                <w:i/>
                <w:color w:val="000000"/>
                <w:szCs w:val="22"/>
              </w:rPr>
              <w:t xml:space="preserve"> </w:t>
            </w:r>
            <w:r w:rsidRPr="00654836">
              <w:rPr>
                <w:color w:val="000000"/>
                <w:szCs w:val="22"/>
              </w:rPr>
              <w:t xml:space="preserve">eggs on filter paper with 100 individuals on each were subjected to gamma radiation at the target doses of 20, 40, 60, 80, 100, 120, and 140 </w:t>
            </w:r>
            <w:proofErr w:type="spellStart"/>
            <w:r w:rsidRPr="00654836">
              <w:rPr>
                <w:color w:val="000000"/>
                <w:szCs w:val="22"/>
              </w:rPr>
              <w:t>Gy</w:t>
            </w:r>
            <w:proofErr w:type="spellEnd"/>
            <w:r w:rsidRPr="00654836">
              <w:rPr>
                <w:color w:val="000000"/>
                <w:szCs w:val="22"/>
              </w:rPr>
              <w:t>; each dose was replicated three times.</w:t>
            </w:r>
          </w:p>
          <w:p w14:paraId="038A1BCA" w14:textId="0E8028E1" w:rsidR="0099674E" w:rsidRDefault="0099674E" w:rsidP="00F30D44">
            <w:pPr>
              <w:ind w:firstLineChars="200" w:firstLine="442"/>
              <w:rPr>
                <w:color w:val="000000"/>
              </w:rPr>
            </w:pPr>
            <w:r w:rsidRPr="00654836">
              <w:rPr>
                <w:b/>
                <w:color w:val="000000"/>
                <w:szCs w:val="22"/>
              </w:rPr>
              <w:t>Dose-response tests on larvae in apples</w:t>
            </w:r>
            <w:r w:rsidR="00F30D44">
              <w:rPr>
                <w:rFonts w:eastAsiaTheme="minorEastAsia" w:hint="eastAsia"/>
                <w:b/>
                <w:color w:val="000000"/>
                <w:szCs w:val="22"/>
                <w:lang w:eastAsia="zh-CN"/>
              </w:rPr>
              <w:t xml:space="preserve">. </w:t>
            </w:r>
            <w:r w:rsidRPr="00654836">
              <w:rPr>
                <w:color w:val="000000"/>
                <w:szCs w:val="22"/>
              </w:rPr>
              <w:t xml:space="preserve">All five larval stages of </w:t>
            </w:r>
            <w:r w:rsidRPr="00654836">
              <w:rPr>
                <w:i/>
                <w:color w:val="000000"/>
                <w:szCs w:val="22"/>
              </w:rPr>
              <w:t xml:space="preserve">C. </w:t>
            </w:r>
            <w:proofErr w:type="spellStart"/>
            <w:r w:rsidRPr="00654836">
              <w:rPr>
                <w:i/>
                <w:color w:val="000000"/>
                <w:szCs w:val="22"/>
              </w:rPr>
              <w:t>sasakii</w:t>
            </w:r>
            <w:proofErr w:type="spellEnd"/>
            <w:r w:rsidRPr="00654836">
              <w:rPr>
                <w:color w:val="000000"/>
                <w:szCs w:val="22"/>
              </w:rPr>
              <w:t xml:space="preserve"> infested in apples were irradiated simultaneously with a series of doses between 40 and 140 </w:t>
            </w:r>
            <w:proofErr w:type="spellStart"/>
            <w:r w:rsidRPr="00654836">
              <w:rPr>
                <w:color w:val="000000"/>
                <w:szCs w:val="22"/>
              </w:rPr>
              <w:t>Gy</w:t>
            </w:r>
            <w:proofErr w:type="spellEnd"/>
            <w:r w:rsidRPr="00654836">
              <w:rPr>
                <w:color w:val="000000"/>
                <w:szCs w:val="22"/>
              </w:rPr>
              <w:t xml:space="preserve"> at 20-Gy increments; each dose was replicated three times. The infested apples were prepared by injecting 5-d-old eggs into “Red Fuji” apples (~20 eggs/apple) 15, 12, 9, 6, and 3 days before irradiation.</w:t>
            </w:r>
          </w:p>
          <w:p w14:paraId="3F9B9634" w14:textId="005B0C8E" w:rsidR="0099674E" w:rsidRDefault="0099674E" w:rsidP="00F30D44">
            <w:pPr>
              <w:ind w:firstLineChars="200" w:firstLine="442"/>
              <w:rPr>
                <w:rFonts w:eastAsiaTheme="minorEastAsia"/>
                <w:color w:val="000000"/>
                <w:szCs w:val="22"/>
                <w:lang w:eastAsia="zh-CN"/>
              </w:rPr>
            </w:pPr>
            <w:r w:rsidRPr="00654836">
              <w:rPr>
                <w:b/>
                <w:color w:val="000000"/>
                <w:szCs w:val="22"/>
              </w:rPr>
              <w:t>Dose-response test on late fifth instars in vitro</w:t>
            </w:r>
            <w:r w:rsidR="00F30D44">
              <w:rPr>
                <w:rFonts w:eastAsiaTheme="minorEastAsia" w:hint="eastAsia"/>
                <w:b/>
                <w:color w:val="000000"/>
                <w:szCs w:val="22"/>
                <w:lang w:eastAsia="zh-CN"/>
              </w:rPr>
              <w:t xml:space="preserve">. </w:t>
            </w:r>
            <w:r w:rsidRPr="00654836">
              <w:rPr>
                <w:color w:val="000000"/>
                <w:szCs w:val="22"/>
              </w:rPr>
              <w:t xml:space="preserve">The late fifth </w:t>
            </w:r>
            <w:proofErr w:type="spellStart"/>
            <w:r w:rsidRPr="00654836">
              <w:rPr>
                <w:color w:val="000000"/>
                <w:szCs w:val="22"/>
              </w:rPr>
              <w:t>instars</w:t>
            </w:r>
            <w:proofErr w:type="spellEnd"/>
            <w:r w:rsidRPr="00654836">
              <w:rPr>
                <w:color w:val="000000"/>
                <w:szCs w:val="22"/>
              </w:rPr>
              <w:t xml:space="preserve"> were collected within 24 hours before radiation treatment; 50 insects were placed in 50-ml plastic cups (with 1/3 volume of sawdust), and irradiated at series doses between 40 and 160 </w:t>
            </w:r>
            <w:proofErr w:type="spellStart"/>
            <w:r w:rsidRPr="00654836">
              <w:rPr>
                <w:color w:val="000000"/>
                <w:szCs w:val="22"/>
              </w:rPr>
              <w:t>Gy</w:t>
            </w:r>
            <w:proofErr w:type="spellEnd"/>
            <w:r w:rsidRPr="00654836">
              <w:rPr>
                <w:color w:val="000000"/>
                <w:szCs w:val="22"/>
              </w:rPr>
              <w:t xml:space="preserve"> at 20-Gy increments. Each dose was replicated six times.</w:t>
            </w:r>
          </w:p>
          <w:p w14:paraId="396EA28C" w14:textId="1559C232" w:rsidR="0099674E" w:rsidRPr="00DB0ECE" w:rsidRDefault="0099674E" w:rsidP="00F30D44">
            <w:pPr>
              <w:ind w:firstLineChars="200" w:firstLine="442"/>
              <w:rPr>
                <w:rFonts w:ascii="Arial" w:eastAsiaTheme="minorEastAsia" w:hAnsi="Arial"/>
                <w:sz w:val="18"/>
                <w:szCs w:val="18"/>
                <w:lang w:eastAsia="zh-CN"/>
              </w:rPr>
            </w:pPr>
            <w:r w:rsidRPr="00654836">
              <w:rPr>
                <w:b/>
                <w:color w:val="000000"/>
                <w:szCs w:val="22"/>
              </w:rPr>
              <w:t>Confirmatory tests</w:t>
            </w:r>
            <w:r w:rsidR="00F30D44">
              <w:rPr>
                <w:rFonts w:eastAsiaTheme="minorEastAsia" w:hint="eastAsia"/>
                <w:b/>
                <w:color w:val="000000"/>
                <w:szCs w:val="22"/>
                <w:lang w:eastAsia="zh-CN"/>
              </w:rPr>
              <w:t xml:space="preserve">. </w:t>
            </w:r>
            <w:r w:rsidRPr="00654836">
              <w:rPr>
                <w:color w:val="000000"/>
                <w:szCs w:val="22"/>
              </w:rPr>
              <w:t xml:space="preserve">To confirm the minimum dose to provide quarantine security at the 99.99% level of prevention of adult emergence (95% confidence level), a target dose of 200 </w:t>
            </w:r>
            <w:proofErr w:type="spellStart"/>
            <w:r w:rsidRPr="00654836">
              <w:rPr>
                <w:color w:val="000000"/>
                <w:szCs w:val="22"/>
              </w:rPr>
              <w:t>Gy</w:t>
            </w:r>
            <w:proofErr w:type="spellEnd"/>
            <w:r w:rsidRPr="00654836">
              <w:rPr>
                <w:color w:val="000000"/>
                <w:szCs w:val="22"/>
              </w:rPr>
              <w:t xml:space="preserve"> (based on the </w:t>
            </w:r>
            <w:proofErr w:type="spellStart"/>
            <w:r w:rsidRPr="00654836">
              <w:rPr>
                <w:color w:val="000000"/>
                <w:szCs w:val="22"/>
              </w:rPr>
              <w:t>probit</w:t>
            </w:r>
            <w:proofErr w:type="spellEnd"/>
            <w:r w:rsidRPr="00654836">
              <w:rPr>
                <w:color w:val="000000"/>
                <w:szCs w:val="22"/>
              </w:rPr>
              <w:t xml:space="preserve"> analysis) was applied to the apples infested with 15-d-old larvae (5</w:t>
            </w:r>
            <w:r w:rsidRPr="00654836">
              <w:rPr>
                <w:color w:val="000000"/>
                <w:szCs w:val="22"/>
                <w:vertAlign w:val="superscript"/>
              </w:rPr>
              <w:t>th</w:t>
            </w:r>
            <w:r w:rsidRPr="00654836">
              <w:rPr>
                <w:color w:val="000000"/>
                <w:szCs w:val="22"/>
              </w:rPr>
              <w:t xml:space="preserve"> instars). The confirmatory test was repeated 5 times until the cumulative number of insects treated exceeded 30,000.</w:t>
            </w:r>
          </w:p>
          <w:p w14:paraId="1FB9F6B1" w14:textId="61ACB15E" w:rsidR="0099674E" w:rsidRDefault="0099674E" w:rsidP="00F30D44">
            <w:pPr>
              <w:ind w:firstLineChars="200" w:firstLine="442"/>
              <w:rPr>
                <w:color w:val="000000"/>
              </w:rPr>
            </w:pPr>
            <w:r w:rsidRPr="00654836">
              <w:rPr>
                <w:b/>
                <w:color w:val="000000"/>
                <w:szCs w:val="22"/>
              </w:rPr>
              <w:t>Gamma radiation</w:t>
            </w:r>
            <w:r w:rsidR="00F30D44">
              <w:rPr>
                <w:rFonts w:eastAsiaTheme="minorEastAsia" w:hint="eastAsia"/>
                <w:b/>
                <w:color w:val="000000"/>
                <w:szCs w:val="22"/>
                <w:lang w:eastAsia="zh-CN"/>
              </w:rPr>
              <w:t xml:space="preserve">. </w:t>
            </w:r>
            <w:r w:rsidRPr="00654836">
              <w:rPr>
                <w:color w:val="000000"/>
                <w:szCs w:val="22"/>
              </w:rPr>
              <w:t xml:space="preserve">In the dose-response test on late eggs, the eggs on the filter paper were placed </w:t>
            </w:r>
            <w:smartTag w:uri="urn:schemas-microsoft-com:office:smarttags" w:element="chmetcnv">
              <w:smartTagPr>
                <w:attr w:name="UnitName" w:val="cm"/>
                <w:attr w:name="SourceValue" w:val="70"/>
                <w:attr w:name="HasSpace" w:val="True"/>
                <w:attr w:name="Negative" w:val="False"/>
                <w:attr w:name="NumberType" w:val="1"/>
                <w:attr w:name="TCSC" w:val="0"/>
              </w:smartTagPr>
              <w:r w:rsidRPr="00654836">
                <w:rPr>
                  <w:color w:val="000000"/>
                  <w:szCs w:val="22"/>
                </w:rPr>
                <w:t>70 cm</w:t>
              </w:r>
            </w:smartTag>
            <w:r w:rsidRPr="00654836">
              <w:rPr>
                <w:color w:val="000000"/>
                <w:szCs w:val="22"/>
              </w:rPr>
              <w:t xml:space="preserve"> from the gamma radiation sources, where the absorbed dose was monitored by Fricke dosimeters on the paper; the dose rate was 4.0 </w:t>
            </w:r>
            <w:proofErr w:type="spellStart"/>
            <w:r w:rsidRPr="00654836">
              <w:rPr>
                <w:color w:val="000000"/>
                <w:szCs w:val="22"/>
              </w:rPr>
              <w:t>Gy</w:t>
            </w:r>
            <w:proofErr w:type="spellEnd"/>
            <w:r w:rsidRPr="00654836">
              <w:rPr>
                <w:color w:val="000000"/>
                <w:szCs w:val="22"/>
              </w:rPr>
              <w:t xml:space="preserve">/min. For irradiation of late fifth instars in vitro, the 50-ml cups with 50 individuals in each were also placed </w:t>
            </w:r>
            <w:smartTag w:uri="urn:schemas-microsoft-com:office:smarttags" w:element="chmetcnv">
              <w:smartTagPr>
                <w:attr w:name="UnitName" w:val="cm"/>
                <w:attr w:name="SourceValue" w:val="70"/>
                <w:attr w:name="HasSpace" w:val="True"/>
                <w:attr w:name="Negative" w:val="False"/>
                <w:attr w:name="NumberType" w:val="1"/>
                <w:attr w:name="TCSC" w:val="0"/>
              </w:smartTagPr>
              <w:r w:rsidRPr="00654836">
                <w:rPr>
                  <w:color w:val="000000"/>
                  <w:szCs w:val="22"/>
                </w:rPr>
                <w:t>70 cm</w:t>
              </w:r>
            </w:smartTag>
            <w:r w:rsidRPr="00654836">
              <w:rPr>
                <w:color w:val="000000"/>
                <w:szCs w:val="22"/>
              </w:rPr>
              <w:t xml:space="preserve"> from the source. The absorbed dose was monitored by placing Fricke dosimeters in the cups; the dose rate monitored was 4.2 </w:t>
            </w:r>
            <w:proofErr w:type="spellStart"/>
            <w:r w:rsidRPr="00654836">
              <w:rPr>
                <w:color w:val="000000"/>
                <w:szCs w:val="22"/>
              </w:rPr>
              <w:t>Gy</w:t>
            </w:r>
            <w:proofErr w:type="spellEnd"/>
            <w:r w:rsidRPr="00654836">
              <w:rPr>
                <w:color w:val="000000"/>
                <w:szCs w:val="22"/>
              </w:rPr>
              <w:t xml:space="preserve">/min. </w:t>
            </w:r>
          </w:p>
          <w:p w14:paraId="3C39B107" w14:textId="77777777" w:rsidR="0099674E" w:rsidRDefault="0099674E" w:rsidP="0099674E">
            <w:pPr>
              <w:rPr>
                <w:rFonts w:eastAsiaTheme="minorEastAsia"/>
                <w:color w:val="000000"/>
                <w:szCs w:val="22"/>
                <w:lang w:eastAsia="zh-CN"/>
              </w:rPr>
            </w:pPr>
            <w:r w:rsidRPr="00654836">
              <w:rPr>
                <w:color w:val="000000"/>
                <w:szCs w:val="22"/>
              </w:rPr>
              <w:t xml:space="preserve">During the dose-response tests on instars in apples, 10 apples infested with the same stage of </w:t>
            </w:r>
            <w:r w:rsidRPr="00654836">
              <w:rPr>
                <w:i/>
                <w:color w:val="000000"/>
                <w:szCs w:val="22"/>
              </w:rPr>
              <w:t xml:space="preserve">C. </w:t>
            </w:r>
            <w:proofErr w:type="spellStart"/>
            <w:r w:rsidRPr="00654836">
              <w:rPr>
                <w:i/>
                <w:color w:val="000000"/>
                <w:szCs w:val="22"/>
              </w:rPr>
              <w:t>sasakii</w:t>
            </w:r>
            <w:proofErr w:type="spellEnd"/>
            <w:r w:rsidRPr="00654836">
              <w:rPr>
                <w:color w:val="000000"/>
                <w:szCs w:val="22"/>
              </w:rPr>
              <w:t xml:space="preserve"> were loaded into a plastic basket (9×25×</w:t>
            </w:r>
            <w:smartTag w:uri="urn:schemas-microsoft-com:office:smarttags" w:element="chmetcnv">
              <w:smartTagPr>
                <w:attr w:name="TCSC" w:val="0"/>
                <w:attr w:name="NumberType" w:val="1"/>
                <w:attr w:name="Negative" w:val="False"/>
                <w:attr w:name="HasSpace" w:val="False"/>
                <w:attr w:name="SourceValue" w:val="30"/>
                <w:attr w:name="UnitName" w:val="cm"/>
              </w:smartTagPr>
              <w:r w:rsidRPr="00654836">
                <w:rPr>
                  <w:color w:val="000000"/>
                  <w:szCs w:val="22"/>
                </w:rPr>
                <w:t>30cm</w:t>
              </w:r>
            </w:smartTag>
            <w:r w:rsidRPr="00654836">
              <w:rPr>
                <w:color w:val="000000"/>
                <w:szCs w:val="22"/>
              </w:rPr>
              <w:t xml:space="preserve">). All the baskets were placed on the platform </w:t>
            </w:r>
            <w:smartTag w:uri="urn:schemas-microsoft-com:office:smarttags" w:element="chmetcnv">
              <w:smartTagPr>
                <w:attr w:name="TCSC" w:val="0"/>
                <w:attr w:name="NumberType" w:val="1"/>
                <w:attr w:name="Negative" w:val="False"/>
                <w:attr w:name="HasSpace" w:val="True"/>
                <w:attr w:name="SourceValue" w:val="70"/>
                <w:attr w:name="UnitName" w:val="cm"/>
              </w:smartTagPr>
              <w:r w:rsidRPr="00654836">
                <w:rPr>
                  <w:color w:val="000000"/>
                  <w:szCs w:val="22"/>
                </w:rPr>
                <w:t>70 cm</w:t>
              </w:r>
            </w:smartTag>
            <w:r w:rsidRPr="00654836">
              <w:rPr>
                <w:color w:val="000000"/>
                <w:szCs w:val="22"/>
              </w:rPr>
              <w:t xml:space="preserve"> from the sources to be irradiated at the target doses. Halfway through the treatment, the baskets were each turned 180</w:t>
            </w:r>
            <w:r w:rsidRPr="00654836">
              <w:rPr>
                <w:color w:val="000000"/>
                <w:szCs w:val="22"/>
                <w:vertAlign w:val="superscript"/>
              </w:rPr>
              <w:t>o</w:t>
            </w:r>
            <w:r w:rsidRPr="00654836">
              <w:rPr>
                <w:color w:val="000000"/>
                <w:szCs w:val="22"/>
              </w:rPr>
              <w:t xml:space="preserve"> to give a more uniform exposure. The absorbed doses were monitored by placing Fricke dosimeters in the bottom, middle, and top layer of the basket. The measured dose rate was 4.56 </w:t>
            </w:r>
            <w:proofErr w:type="spellStart"/>
            <w:r w:rsidRPr="00654836">
              <w:rPr>
                <w:color w:val="000000"/>
                <w:szCs w:val="22"/>
              </w:rPr>
              <w:t>Gy</w:t>
            </w:r>
            <w:proofErr w:type="spellEnd"/>
            <w:r w:rsidRPr="00654836">
              <w:rPr>
                <w:color w:val="000000"/>
                <w:szCs w:val="22"/>
              </w:rPr>
              <w:t xml:space="preserve">/min with the dose uniformity ratio of 1.08. </w:t>
            </w:r>
          </w:p>
          <w:p w14:paraId="0C493363" w14:textId="77777777" w:rsidR="0099674E" w:rsidRDefault="0099674E" w:rsidP="00F30D44">
            <w:pPr>
              <w:ind w:firstLineChars="200" w:firstLine="440"/>
              <w:rPr>
                <w:color w:val="000000"/>
              </w:rPr>
            </w:pPr>
            <w:r w:rsidRPr="00654836">
              <w:rPr>
                <w:color w:val="000000"/>
                <w:szCs w:val="22"/>
              </w:rPr>
              <w:t>In the confirmatory tests, 50 infested apples were loaded in one plastic box (33×20×</w:t>
            </w:r>
            <w:smartTag w:uri="urn:schemas-microsoft-com:office:smarttags" w:element="chmetcnv">
              <w:smartTagPr>
                <w:attr w:name="TCSC" w:val="0"/>
                <w:attr w:name="NumberType" w:val="1"/>
                <w:attr w:name="Negative" w:val="False"/>
                <w:attr w:name="HasSpace" w:val="True"/>
                <w:attr w:name="SourceValue" w:val="23"/>
                <w:attr w:name="UnitName" w:val="cm"/>
              </w:smartTagPr>
              <w:r w:rsidRPr="00654836">
                <w:rPr>
                  <w:color w:val="000000"/>
                  <w:szCs w:val="22"/>
                </w:rPr>
                <w:t>23 cm</w:t>
              </w:r>
            </w:smartTag>
            <w:r w:rsidRPr="00654836">
              <w:rPr>
                <w:color w:val="000000"/>
                <w:szCs w:val="22"/>
              </w:rPr>
              <w:t xml:space="preserve">), one box was selected as controls and the other 20~22 boxes were exposed to be irradiated at the target dose of 200 </w:t>
            </w:r>
            <w:proofErr w:type="spellStart"/>
            <w:r w:rsidRPr="00654836">
              <w:rPr>
                <w:color w:val="000000"/>
                <w:szCs w:val="22"/>
              </w:rPr>
              <w:t>Gy</w:t>
            </w:r>
            <w:proofErr w:type="spellEnd"/>
            <w:r w:rsidRPr="00654836">
              <w:rPr>
                <w:color w:val="000000"/>
                <w:szCs w:val="22"/>
              </w:rPr>
              <w:t xml:space="preserve">. On each of the five treatment dates (Aug. and Nov. 2012, Jan., Apr. and May 2013), 10~11 boxes of infested fruits were irradiated simultaneously on the platform surrounding the sources, where the boxes were placed </w:t>
            </w:r>
            <w:smartTag w:uri="urn:schemas-microsoft-com:office:smarttags" w:element="chmetcnv">
              <w:smartTagPr>
                <w:attr w:name="TCSC" w:val="0"/>
                <w:attr w:name="NumberType" w:val="1"/>
                <w:attr w:name="Negative" w:val="False"/>
                <w:attr w:name="HasSpace" w:val="True"/>
                <w:attr w:name="SourceValue" w:val="100"/>
                <w:attr w:name="UnitName" w:val="cm"/>
              </w:smartTagPr>
              <w:r w:rsidRPr="00654836">
                <w:rPr>
                  <w:color w:val="000000"/>
                  <w:szCs w:val="22"/>
                </w:rPr>
                <w:t>100 cm</w:t>
              </w:r>
            </w:smartTag>
            <w:r w:rsidRPr="00654836">
              <w:rPr>
                <w:color w:val="000000"/>
                <w:szCs w:val="22"/>
              </w:rPr>
              <w:t xml:space="preserve"> from the sources. Halfway through the treatment, the boxes were each turned 180</w:t>
            </w:r>
            <w:r w:rsidRPr="00654836">
              <w:rPr>
                <w:color w:val="000000"/>
                <w:szCs w:val="22"/>
                <w:vertAlign w:val="superscript"/>
              </w:rPr>
              <w:t>o</w:t>
            </w:r>
            <w:r w:rsidRPr="00654836">
              <w:rPr>
                <w:color w:val="000000"/>
                <w:szCs w:val="22"/>
              </w:rPr>
              <w:t xml:space="preserve"> to give a more uniform exposure. Fricke dosimeters were included in every fifth box to measure dose variation.</w:t>
            </w:r>
          </w:p>
          <w:p w14:paraId="465B3ED2" w14:textId="549D0B13" w:rsidR="0099674E" w:rsidRDefault="0099674E" w:rsidP="00F30D44">
            <w:pPr>
              <w:ind w:firstLineChars="200" w:firstLine="442"/>
              <w:rPr>
                <w:rFonts w:eastAsia="Highland-Roman"/>
                <w:color w:val="000000"/>
                <w:szCs w:val="22"/>
                <w:lang w:eastAsia="zh-CN"/>
              </w:rPr>
            </w:pPr>
            <w:r w:rsidRPr="00654836">
              <w:rPr>
                <w:b/>
                <w:color w:val="000000"/>
                <w:szCs w:val="22"/>
              </w:rPr>
              <w:t>Rearing after Irradiation</w:t>
            </w:r>
            <w:r w:rsidR="00F30D44">
              <w:rPr>
                <w:rFonts w:eastAsiaTheme="minorEastAsia" w:hint="eastAsia"/>
                <w:b/>
                <w:color w:val="000000"/>
                <w:szCs w:val="22"/>
                <w:lang w:eastAsia="zh-CN"/>
              </w:rPr>
              <w:t xml:space="preserve">. </w:t>
            </w:r>
            <w:r w:rsidRPr="00654836">
              <w:rPr>
                <w:color w:val="000000"/>
                <w:szCs w:val="22"/>
              </w:rPr>
              <w:t>After irradiation, all the irradiated and untreated (control) eggs, infested apple, and late fifth instars in vitro were placed in the rearing room for their development to adult emergence. Each filter paper with 100 eggs on it was injected into 6 apples and placed in one 3-L transparent plastic box. Late fifth instars, including those that emerged and that remained in the apples, were collected daily and placed in sawdust until the apples decomposed. The number of late fifth instars, pupae and adults in each treatment was checked 30 days after the emergence of late fifth instars</w:t>
            </w:r>
            <w:r w:rsidRPr="00654836">
              <w:rPr>
                <w:rFonts w:eastAsia="Highland-Roman"/>
                <w:color w:val="000000"/>
                <w:szCs w:val="22"/>
              </w:rPr>
              <w:t>.</w:t>
            </w:r>
          </w:p>
          <w:p w14:paraId="69068F93" w14:textId="2B06CCDC" w:rsidR="0099674E" w:rsidRDefault="0099674E" w:rsidP="00F30D44">
            <w:pPr>
              <w:ind w:firstLineChars="200" w:firstLine="442"/>
              <w:rPr>
                <w:rFonts w:eastAsiaTheme="minorEastAsia"/>
                <w:color w:val="000000"/>
                <w:szCs w:val="22"/>
                <w:lang w:eastAsia="zh-CN"/>
              </w:rPr>
            </w:pPr>
            <w:r w:rsidRPr="00654836">
              <w:rPr>
                <w:b/>
                <w:color w:val="000000"/>
                <w:szCs w:val="22"/>
              </w:rPr>
              <w:t>Statistical Analysis</w:t>
            </w:r>
            <w:r w:rsidR="00F30D44">
              <w:rPr>
                <w:rFonts w:eastAsiaTheme="minorEastAsia" w:hint="eastAsia"/>
                <w:b/>
                <w:color w:val="000000"/>
                <w:szCs w:val="22"/>
                <w:lang w:eastAsia="zh-CN"/>
              </w:rPr>
              <w:t xml:space="preserve">. </w:t>
            </w:r>
            <w:r w:rsidRPr="00654836">
              <w:rPr>
                <w:color w:val="000000"/>
                <w:szCs w:val="22"/>
              </w:rPr>
              <w:t xml:space="preserve">To investigate the radiation effect on larval mortality, dose-response data on the number of late fifth instars in each dose and control were subjected to simple linear regression using </w:t>
            </w:r>
            <w:r w:rsidRPr="00654836">
              <w:rPr>
                <w:color w:val="000000"/>
                <w:szCs w:val="22"/>
              </w:rPr>
              <w:lastRenderedPageBreak/>
              <w:t>Tukey model (</w:t>
            </w:r>
            <w:r w:rsidRPr="00654836">
              <w:rPr>
                <w:bCs/>
                <w:color w:val="000000"/>
                <w:szCs w:val="22"/>
              </w:rPr>
              <w:t>DPS 2010). To make comparisons of</w:t>
            </w:r>
            <w:r w:rsidRPr="00654836">
              <w:rPr>
                <w:color w:val="000000"/>
                <w:szCs w:val="22"/>
              </w:rPr>
              <w:t xml:space="preserve"> radiation tolerance between life stages</w:t>
            </w:r>
            <w:r w:rsidRPr="00654836">
              <w:rPr>
                <w:bCs/>
                <w:color w:val="000000"/>
                <w:szCs w:val="22"/>
              </w:rPr>
              <w:t xml:space="preserve">, dose-response data on percentage mortality to the adult stage were arcsine transformed and subjected to linear regression and analysis of covariance (ANCOVA) by using Tukey model. </w:t>
            </w:r>
            <w:r w:rsidRPr="00654836">
              <w:rPr>
                <w:color w:val="000000"/>
                <w:szCs w:val="22"/>
              </w:rPr>
              <w:t xml:space="preserve">Data used in the regression model included any radiation dose causing mortality between 0 and 100%, and the lowest dose causing 100% mortality. For each replicate, mortality values &lt;100% were adjusted for control mortality using Abbott’s formula (Abbott 1925). The relationship between dose and mortality in each stage were also </w:t>
            </w:r>
            <w:proofErr w:type="spellStart"/>
            <w:r w:rsidRPr="00654836">
              <w:rPr>
                <w:color w:val="000000"/>
                <w:szCs w:val="22"/>
              </w:rPr>
              <w:t>analyzed</w:t>
            </w:r>
            <w:proofErr w:type="spellEnd"/>
            <w:r w:rsidRPr="00654836">
              <w:rPr>
                <w:color w:val="000000"/>
                <w:szCs w:val="22"/>
              </w:rPr>
              <w:t xml:space="preserve"> with </w:t>
            </w:r>
            <w:proofErr w:type="spellStart"/>
            <w:r w:rsidRPr="00654836">
              <w:rPr>
                <w:color w:val="000000"/>
                <w:szCs w:val="22"/>
              </w:rPr>
              <w:t>probit</w:t>
            </w:r>
            <w:proofErr w:type="spellEnd"/>
            <w:r w:rsidRPr="00654836">
              <w:rPr>
                <w:color w:val="000000"/>
                <w:szCs w:val="22"/>
              </w:rPr>
              <w:t xml:space="preserve"> analysis using the computer program </w:t>
            </w:r>
            <w:proofErr w:type="spellStart"/>
            <w:r w:rsidRPr="00654836">
              <w:rPr>
                <w:color w:val="000000"/>
                <w:szCs w:val="22"/>
              </w:rPr>
              <w:t>PoloPlus</w:t>
            </w:r>
            <w:proofErr w:type="spellEnd"/>
            <w:r w:rsidRPr="00654836">
              <w:rPr>
                <w:color w:val="000000"/>
                <w:szCs w:val="22"/>
              </w:rPr>
              <w:t xml:space="preserve"> (</w:t>
            </w:r>
            <w:proofErr w:type="spellStart"/>
            <w:r w:rsidRPr="00654836">
              <w:rPr>
                <w:color w:val="000000"/>
                <w:szCs w:val="22"/>
              </w:rPr>
              <w:t>LeOra</w:t>
            </w:r>
            <w:proofErr w:type="spellEnd"/>
            <w:r w:rsidRPr="00654836">
              <w:rPr>
                <w:color w:val="000000"/>
                <w:szCs w:val="22"/>
              </w:rPr>
              <w:t xml:space="preserve"> Software 2002) to estimate the minimum dose for 99% and 99.9968% (</w:t>
            </w:r>
            <w:proofErr w:type="spellStart"/>
            <w:r w:rsidRPr="00654836">
              <w:rPr>
                <w:color w:val="000000"/>
                <w:szCs w:val="22"/>
              </w:rPr>
              <w:t>probit</w:t>
            </w:r>
            <w:proofErr w:type="spellEnd"/>
            <w:r w:rsidRPr="00654836">
              <w:rPr>
                <w:color w:val="000000"/>
                <w:szCs w:val="22"/>
              </w:rPr>
              <w:t xml:space="preserve"> 9) prevention of adult emergence from emerged late fifth instars.</w:t>
            </w:r>
          </w:p>
          <w:p w14:paraId="3BBEE89F" w14:textId="77777777" w:rsidR="0099674E" w:rsidRDefault="0099674E" w:rsidP="0099674E">
            <w:pPr>
              <w:rPr>
                <w:color w:val="000000"/>
              </w:rPr>
            </w:pPr>
            <w:r w:rsidRPr="00654836">
              <w:rPr>
                <w:color w:val="000000"/>
                <w:szCs w:val="22"/>
              </w:rPr>
              <w:t>For the confirmatory tests, the controlling efficacy associated with treating a number of insects with zero survivors is given by the equation,</w:t>
            </w:r>
          </w:p>
          <w:p w14:paraId="25EEFD05" w14:textId="77777777" w:rsidR="0099674E" w:rsidRDefault="0099674E" w:rsidP="0099674E">
            <w:pPr>
              <w:rPr>
                <w:color w:val="000000"/>
                <w:vertAlign w:val="superscript"/>
              </w:rPr>
            </w:pPr>
            <w:r w:rsidRPr="00654836">
              <w:rPr>
                <w:color w:val="000000"/>
                <w:szCs w:val="22"/>
              </w:rPr>
              <w:t>1-</w:t>
            </w:r>
            <w:r w:rsidRPr="00654836">
              <w:rPr>
                <w:i/>
                <w:color w:val="000000"/>
                <w:szCs w:val="22"/>
              </w:rPr>
              <w:t>Pu</w:t>
            </w:r>
            <w:r w:rsidRPr="00654836">
              <w:rPr>
                <w:color w:val="000000"/>
                <w:szCs w:val="22"/>
              </w:rPr>
              <w:t xml:space="preserve"> = (1-C)</w:t>
            </w:r>
            <w:r w:rsidRPr="00654836">
              <w:rPr>
                <w:color w:val="000000"/>
                <w:szCs w:val="22"/>
                <w:vertAlign w:val="superscript"/>
              </w:rPr>
              <w:t>1/n</w:t>
            </w:r>
          </w:p>
          <w:p w14:paraId="573A5AC5" w14:textId="77777777" w:rsidR="00713ED7" w:rsidRDefault="0099674E" w:rsidP="00D738AE">
            <w:pPr>
              <w:rPr>
                <w:rFonts w:eastAsiaTheme="minorEastAsia"/>
                <w:color w:val="000000"/>
                <w:szCs w:val="22"/>
                <w:lang w:eastAsia="zh-CN"/>
              </w:rPr>
            </w:pPr>
            <w:proofErr w:type="gramStart"/>
            <w:r w:rsidRPr="00654836">
              <w:rPr>
                <w:color w:val="000000"/>
                <w:szCs w:val="22"/>
              </w:rPr>
              <w:t>where</w:t>
            </w:r>
            <w:proofErr w:type="gramEnd"/>
            <w:r w:rsidRPr="00654836">
              <w:rPr>
                <w:color w:val="000000"/>
                <w:szCs w:val="22"/>
              </w:rPr>
              <w:t xml:space="preserve"> </w:t>
            </w:r>
            <w:r w:rsidRPr="00654836">
              <w:rPr>
                <w:i/>
                <w:color w:val="000000"/>
                <w:szCs w:val="22"/>
              </w:rPr>
              <w:t>Pu</w:t>
            </w:r>
            <w:r w:rsidRPr="00654836">
              <w:rPr>
                <w:color w:val="000000"/>
                <w:szCs w:val="22"/>
              </w:rPr>
              <w:t xml:space="preserve"> is the acceptable level of survivorship (as a proportion), C is the confidence level, and n is the number of test insects (</w:t>
            </w:r>
            <w:proofErr w:type="spellStart"/>
            <w:r w:rsidRPr="00654836">
              <w:rPr>
                <w:color w:val="000000"/>
                <w:szCs w:val="22"/>
              </w:rPr>
              <w:t>Couey</w:t>
            </w:r>
            <w:proofErr w:type="spellEnd"/>
            <w:r w:rsidRPr="00654836">
              <w:rPr>
                <w:color w:val="000000"/>
                <w:szCs w:val="22"/>
              </w:rPr>
              <w:t xml:space="preserve"> and Chew 1986). Efficacy (1-</w:t>
            </w:r>
            <w:r w:rsidRPr="00654836">
              <w:rPr>
                <w:i/>
                <w:color w:val="000000"/>
                <w:szCs w:val="22"/>
              </w:rPr>
              <w:t>Pu</w:t>
            </w:r>
            <w:r w:rsidRPr="00654836">
              <w:rPr>
                <w:color w:val="000000"/>
                <w:szCs w:val="22"/>
              </w:rPr>
              <w:t xml:space="preserve">) was calculated for the number of treated </w:t>
            </w:r>
            <w:r w:rsidRPr="00654836">
              <w:rPr>
                <w:i/>
                <w:color w:val="000000"/>
                <w:szCs w:val="22"/>
              </w:rPr>
              <w:t>C.</w:t>
            </w:r>
            <w:r w:rsidRPr="00654836">
              <w:rPr>
                <w:color w:val="000000"/>
                <w:szCs w:val="22"/>
              </w:rPr>
              <w:t xml:space="preserve"> </w:t>
            </w:r>
            <w:proofErr w:type="spellStart"/>
            <w:r w:rsidRPr="00654836">
              <w:rPr>
                <w:i/>
                <w:color w:val="000000"/>
                <w:szCs w:val="22"/>
              </w:rPr>
              <w:t>sasakii</w:t>
            </w:r>
            <w:proofErr w:type="spellEnd"/>
            <w:r w:rsidRPr="00654836">
              <w:rPr>
                <w:color w:val="000000"/>
                <w:szCs w:val="22"/>
              </w:rPr>
              <w:t xml:space="preserve"> late fifth instars assuming the confidence level at 95%.</w:t>
            </w:r>
          </w:p>
          <w:p w14:paraId="11164989" w14:textId="37DDE8D7" w:rsidR="00D738AE" w:rsidRPr="00D738AE" w:rsidRDefault="00D738AE" w:rsidP="00D738AE">
            <w:pPr>
              <w:rPr>
                <w:rFonts w:eastAsiaTheme="minorEastAsia"/>
                <w:color w:val="000000"/>
                <w:szCs w:val="22"/>
                <w:lang w:eastAsia="zh-CN"/>
              </w:rPr>
            </w:pPr>
          </w:p>
        </w:tc>
      </w:tr>
      <w:tr w:rsidR="00B222DA" w:rsidRPr="00B222DA" w14:paraId="2D0B9F89" w14:textId="77777777" w:rsidTr="003E2D00">
        <w:trPr>
          <w:jc w:val="center"/>
        </w:trPr>
        <w:tc>
          <w:tcPr>
            <w:tcW w:w="0" w:type="auto"/>
            <w:shd w:val="clear" w:color="auto" w:fill="D9E8FF"/>
          </w:tcPr>
          <w:p w14:paraId="3CF5640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conditions</w:t>
            </w:r>
          </w:p>
        </w:tc>
      </w:tr>
      <w:tr w:rsidR="00B222DA" w:rsidRPr="00B222DA" w14:paraId="0C6C2301" w14:textId="77777777" w:rsidTr="003E2D00">
        <w:trPr>
          <w:jc w:val="center"/>
        </w:trPr>
        <w:tc>
          <w:tcPr>
            <w:tcW w:w="0" w:type="auto"/>
            <w:tcBorders>
              <w:bottom w:val="single" w:sz="4" w:space="0" w:color="auto"/>
            </w:tcBorders>
          </w:tcPr>
          <w:p w14:paraId="6B8260DE" w14:textId="49F246FF" w:rsidR="00ED09A8" w:rsidRPr="00ED09A8" w:rsidRDefault="00A129D3" w:rsidP="00A129D3">
            <w:pPr>
              <w:rPr>
                <w:rFonts w:eastAsiaTheme="minorEastAsia"/>
                <w:color w:val="000000"/>
                <w:szCs w:val="22"/>
                <w:lang w:eastAsia="zh-CN"/>
              </w:rPr>
            </w:pPr>
            <w:r w:rsidRPr="00846D59">
              <w:rPr>
                <w:color w:val="000000"/>
                <w:szCs w:val="22"/>
              </w:rPr>
              <w:t>All the stages</w:t>
            </w:r>
            <w:r w:rsidR="00ED09A8">
              <w:rPr>
                <w:rFonts w:eastAsiaTheme="minorEastAsia" w:hint="eastAsia"/>
                <w:color w:val="000000"/>
                <w:szCs w:val="22"/>
                <w:lang w:eastAsia="zh-CN"/>
              </w:rPr>
              <w:t xml:space="preserve"> of peach fruit moth</w:t>
            </w:r>
            <w:r w:rsidRPr="00846D59">
              <w:rPr>
                <w:color w:val="000000"/>
                <w:szCs w:val="22"/>
              </w:rPr>
              <w:t xml:space="preserve"> </w:t>
            </w:r>
            <w:r>
              <w:rPr>
                <w:rFonts w:eastAsiaTheme="minorEastAsia" w:hint="eastAsia"/>
                <w:color w:val="000000"/>
                <w:szCs w:val="22"/>
                <w:lang w:eastAsia="zh-CN"/>
              </w:rPr>
              <w:t xml:space="preserve">(treated and </w:t>
            </w:r>
            <w:r>
              <w:rPr>
                <w:rFonts w:eastAsiaTheme="minorEastAsia"/>
                <w:color w:val="000000"/>
                <w:szCs w:val="22"/>
                <w:lang w:eastAsia="zh-CN"/>
              </w:rPr>
              <w:t>untreated</w:t>
            </w:r>
            <w:r>
              <w:rPr>
                <w:rFonts w:eastAsiaTheme="minorEastAsia" w:hint="eastAsia"/>
                <w:color w:val="000000"/>
                <w:szCs w:val="22"/>
                <w:lang w:eastAsia="zh-CN"/>
              </w:rPr>
              <w:t xml:space="preserve">) </w:t>
            </w:r>
            <w:r w:rsidRPr="00846D59">
              <w:rPr>
                <w:color w:val="000000"/>
                <w:szCs w:val="22"/>
              </w:rPr>
              <w:t>were reared at 24</w:t>
            </w:r>
            <w:smartTag w:uri="urn:schemas-microsoft-com:office:smarttags" w:element="chmetcnv">
              <w:smartTagPr>
                <w:attr w:name="UnitName" w:val="TCSC"/>
                <w:attr w:name="SourceValue" w:val="26"/>
                <w:attr w:name="HasSpace" w:val="False"/>
                <w:attr w:name="Negative" w:val="True"/>
                <w:attr w:name="NumberType" w:val="1"/>
                <w:attr w:name="TCSC" w:val="TCSC"/>
              </w:smartTagPr>
              <w:r w:rsidRPr="00846D59">
                <w:rPr>
                  <w:color w:val="000000"/>
                  <w:szCs w:val="22"/>
                </w:rPr>
                <w:t>-26°C</w:t>
              </w:r>
            </w:smartTag>
            <w:r w:rsidRPr="00846D59">
              <w:rPr>
                <w:color w:val="000000"/>
                <w:szCs w:val="22"/>
              </w:rPr>
              <w:t>, 70-90% RH with a photoperiod of 15:9 (L:D) in the Laboratory of Quarantine Treatment and Equipment, Chinese Academy of Inspection and Quarantine, Beijing, China.</w:t>
            </w:r>
            <w:r w:rsidR="00A646E2">
              <w:rPr>
                <w:rFonts w:eastAsiaTheme="minorEastAsia" w:hint="eastAsia"/>
                <w:color w:val="000000"/>
                <w:szCs w:val="22"/>
                <w:lang w:eastAsia="zh-CN"/>
              </w:rPr>
              <w:t xml:space="preserve"> </w:t>
            </w:r>
            <w:r w:rsidR="00ED09A8">
              <w:rPr>
                <w:rFonts w:eastAsiaTheme="minorEastAsia"/>
                <w:color w:val="000000"/>
                <w:szCs w:val="22"/>
                <w:lang w:eastAsia="zh-CN"/>
              </w:rPr>
              <w:t>T</w:t>
            </w:r>
            <w:r w:rsidR="00ED09A8">
              <w:rPr>
                <w:rFonts w:eastAsiaTheme="minorEastAsia" w:hint="eastAsia"/>
                <w:color w:val="000000"/>
                <w:szCs w:val="22"/>
                <w:lang w:eastAsia="zh-CN"/>
              </w:rPr>
              <w:t>he</w:t>
            </w:r>
            <w:r w:rsidR="00ED09A8" w:rsidRPr="00846D59">
              <w:rPr>
                <w:color w:val="000000"/>
                <w:szCs w:val="22"/>
              </w:rPr>
              <w:t xml:space="preserve"> stages</w:t>
            </w:r>
            <w:r w:rsidR="00ED09A8">
              <w:rPr>
                <w:rFonts w:eastAsiaTheme="minorEastAsia" w:hint="eastAsia"/>
                <w:color w:val="000000"/>
                <w:szCs w:val="22"/>
                <w:lang w:eastAsia="zh-CN"/>
              </w:rPr>
              <w:t xml:space="preserve"> were irradiated with gamma rays at room temperature in </w:t>
            </w:r>
            <w:r w:rsidR="00ED09A8" w:rsidRPr="00654836">
              <w:rPr>
                <w:color w:val="000000"/>
                <w:szCs w:val="22"/>
              </w:rPr>
              <w:t>the National Institute of Metrology Rese</w:t>
            </w:r>
            <w:r w:rsidR="00ED09A8">
              <w:rPr>
                <w:color w:val="000000"/>
                <w:szCs w:val="22"/>
              </w:rPr>
              <w:t>arch Irradiator, Beijing, China</w:t>
            </w:r>
            <w:r w:rsidR="00ED09A8">
              <w:rPr>
                <w:rFonts w:eastAsiaTheme="minorEastAsia" w:hint="eastAsia"/>
                <w:color w:val="000000"/>
                <w:szCs w:val="22"/>
                <w:lang w:eastAsia="zh-CN"/>
              </w:rPr>
              <w:t>.</w:t>
            </w:r>
          </w:p>
          <w:p w14:paraId="1836E140" w14:textId="7BFF581E" w:rsidR="00B222DA" w:rsidRPr="00A129D3" w:rsidRDefault="00B222DA" w:rsidP="00A129D3">
            <w:pPr>
              <w:rPr>
                <w:rFonts w:ascii="Highland-Roman" w:eastAsiaTheme="minorEastAsia" w:hAnsi="Highland-Roman" w:cs="Highland-Roman"/>
                <w:sz w:val="18"/>
                <w:szCs w:val="18"/>
                <w:lang w:eastAsia="zh-CN"/>
              </w:rPr>
            </w:pPr>
          </w:p>
        </w:tc>
      </w:tr>
      <w:tr w:rsidR="00B222DA" w:rsidRPr="00B222DA" w14:paraId="0A3F801E" w14:textId="77777777" w:rsidTr="003E2D00">
        <w:trPr>
          <w:jc w:val="center"/>
        </w:trPr>
        <w:tc>
          <w:tcPr>
            <w:tcW w:w="0" w:type="auto"/>
            <w:shd w:val="clear" w:color="auto" w:fill="D9E8FF"/>
          </w:tcPr>
          <w:p w14:paraId="2B878D2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6C94ADDD" w14:textId="77777777" w:rsidTr="003E2D00">
        <w:trPr>
          <w:jc w:val="center"/>
        </w:trPr>
        <w:tc>
          <w:tcPr>
            <w:tcW w:w="0" w:type="auto"/>
            <w:tcBorders>
              <w:bottom w:val="single" w:sz="4" w:space="0" w:color="auto"/>
            </w:tcBorders>
          </w:tcPr>
          <w:p w14:paraId="6593DD54" w14:textId="77777777" w:rsidR="0099674E" w:rsidRDefault="00900F77" w:rsidP="0088674F">
            <w:pPr>
              <w:widowControl w:val="0"/>
              <w:autoSpaceDE w:val="0"/>
              <w:autoSpaceDN w:val="0"/>
              <w:adjustRightInd w:val="0"/>
              <w:jc w:val="left"/>
              <w:rPr>
                <w:rFonts w:eastAsiaTheme="minorEastAsia"/>
                <w:color w:val="000000" w:themeColor="text1"/>
                <w:szCs w:val="22"/>
                <w:lang w:eastAsia="zh-CN"/>
              </w:rPr>
            </w:pPr>
            <w:r w:rsidRPr="00CB4DED">
              <w:t>Absorbed dose, Dose rate, Temperature</w:t>
            </w:r>
            <w:r>
              <w:rPr>
                <w:rFonts w:eastAsiaTheme="minorEastAsia" w:hint="eastAsia"/>
                <w:lang w:eastAsia="zh-CN"/>
              </w:rPr>
              <w:t xml:space="preserve">, Relative </w:t>
            </w:r>
            <w:r>
              <w:rPr>
                <w:rFonts w:eastAsiaTheme="minorEastAsia"/>
                <w:lang w:eastAsia="zh-CN"/>
              </w:rPr>
              <w:t>humidity</w:t>
            </w:r>
            <w:r>
              <w:rPr>
                <w:rFonts w:eastAsiaTheme="minorEastAsia" w:hint="eastAsia"/>
                <w:lang w:eastAsia="zh-CN"/>
              </w:rPr>
              <w:t xml:space="preserve"> and Photoperiod.</w:t>
            </w:r>
            <w:r w:rsidRPr="005A24BE">
              <w:rPr>
                <w:color w:val="000000" w:themeColor="text1"/>
                <w:szCs w:val="22"/>
              </w:rPr>
              <w:t xml:space="preserve"> </w:t>
            </w:r>
          </w:p>
          <w:p w14:paraId="4122BC0A" w14:textId="37FFA619" w:rsidR="00900F77" w:rsidRPr="00900F77" w:rsidRDefault="00900F77" w:rsidP="0088674F">
            <w:pPr>
              <w:widowControl w:val="0"/>
              <w:autoSpaceDE w:val="0"/>
              <w:autoSpaceDN w:val="0"/>
              <w:adjustRightInd w:val="0"/>
              <w:jc w:val="left"/>
              <w:rPr>
                <w:rFonts w:ascii="Highland-Roman" w:eastAsiaTheme="minorEastAsia" w:hAnsi="Highland-Roman" w:cs="Highland-Roman"/>
                <w:sz w:val="18"/>
                <w:szCs w:val="18"/>
                <w:lang w:val="en-US" w:eastAsia="zh-CN"/>
              </w:rPr>
            </w:pPr>
          </w:p>
        </w:tc>
      </w:tr>
      <w:tr w:rsidR="00B222DA" w:rsidRPr="00B222DA" w14:paraId="65CA21C8" w14:textId="77777777" w:rsidTr="003E2D00">
        <w:trPr>
          <w:jc w:val="center"/>
        </w:trPr>
        <w:tc>
          <w:tcPr>
            <w:tcW w:w="0" w:type="auto"/>
            <w:shd w:val="clear" w:color="auto" w:fill="D9E8FF"/>
          </w:tcPr>
          <w:p w14:paraId="1EDED62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ED09A8" w14:paraId="1ACE2298" w14:textId="77777777" w:rsidTr="003E2D00">
        <w:trPr>
          <w:jc w:val="center"/>
        </w:trPr>
        <w:tc>
          <w:tcPr>
            <w:tcW w:w="0" w:type="auto"/>
            <w:tcBorders>
              <w:bottom w:val="single" w:sz="4" w:space="0" w:color="auto"/>
            </w:tcBorders>
          </w:tcPr>
          <w:p w14:paraId="25CA6AA5" w14:textId="141F53FB" w:rsidR="00B222DA" w:rsidRPr="00ED09A8" w:rsidRDefault="0099674E" w:rsidP="00DC3120">
            <w:pPr>
              <w:widowControl w:val="0"/>
              <w:autoSpaceDE w:val="0"/>
              <w:autoSpaceDN w:val="0"/>
              <w:adjustRightInd w:val="0"/>
              <w:jc w:val="left"/>
              <w:rPr>
                <w:rFonts w:eastAsiaTheme="minorEastAsia"/>
                <w:szCs w:val="22"/>
                <w:lang w:eastAsia="zh-CN"/>
              </w:rPr>
            </w:pPr>
            <w:r w:rsidRPr="00ED09A8">
              <w:rPr>
                <w:rFonts w:eastAsiaTheme="minorEastAsia"/>
                <w:szCs w:val="22"/>
                <w:lang w:eastAsia="zh-CN"/>
              </w:rPr>
              <w:t xml:space="preserve">Prevention the emergence of adult of </w:t>
            </w:r>
            <w:r w:rsidRPr="00ED09A8">
              <w:rPr>
                <w:rFonts w:eastAsiaTheme="minorEastAsia"/>
                <w:i/>
                <w:szCs w:val="22"/>
                <w:lang w:eastAsia="zh-CN"/>
              </w:rPr>
              <w:t>C</w:t>
            </w:r>
            <w:r w:rsidR="00900F77">
              <w:rPr>
                <w:rFonts w:eastAsiaTheme="minorEastAsia" w:hint="eastAsia"/>
                <w:i/>
                <w:szCs w:val="22"/>
                <w:lang w:eastAsia="zh-CN"/>
              </w:rPr>
              <w:t>.</w:t>
            </w:r>
            <w:r w:rsidRPr="00ED09A8">
              <w:rPr>
                <w:rFonts w:eastAsiaTheme="minorEastAsia"/>
                <w:i/>
                <w:szCs w:val="22"/>
                <w:lang w:eastAsia="zh-CN"/>
              </w:rPr>
              <w:t xml:space="preserve"> </w:t>
            </w:r>
            <w:proofErr w:type="spellStart"/>
            <w:r w:rsidRPr="00ED09A8">
              <w:rPr>
                <w:rFonts w:eastAsiaTheme="minorEastAsia"/>
                <w:i/>
                <w:szCs w:val="22"/>
                <w:lang w:eastAsia="zh-CN"/>
              </w:rPr>
              <w:t>sasakii</w:t>
            </w:r>
            <w:proofErr w:type="spellEnd"/>
            <w:r w:rsidR="00ED09A8" w:rsidRPr="00ED09A8">
              <w:rPr>
                <w:rFonts w:eastAsiaTheme="minorEastAsia"/>
                <w:szCs w:val="22"/>
                <w:lang w:eastAsia="zh-CN"/>
              </w:rPr>
              <w:t xml:space="preserve">. </w:t>
            </w:r>
            <w:r w:rsidR="00DA115A">
              <w:rPr>
                <w:rFonts w:eastAsiaTheme="minorEastAsia" w:hint="eastAsia"/>
                <w:szCs w:val="22"/>
                <w:lang w:eastAsia="zh-CN"/>
              </w:rPr>
              <w:t>I</w:t>
            </w:r>
            <w:r w:rsidRPr="00ED09A8">
              <w:rPr>
                <w:rFonts w:eastAsiaTheme="minorEastAsia"/>
                <w:szCs w:val="22"/>
                <w:lang w:eastAsia="zh-CN"/>
              </w:rPr>
              <w:t>n addition, to compare the tolerance between 5-d-old eggs and larval stages in apples, prevention late larvae emergence was observed</w:t>
            </w:r>
            <w:r w:rsidR="00ED09A8" w:rsidRPr="00ED09A8">
              <w:rPr>
                <w:rFonts w:eastAsiaTheme="minorEastAsia"/>
                <w:szCs w:val="22"/>
                <w:lang w:eastAsia="zh-CN"/>
              </w:rPr>
              <w:t xml:space="preserve"> and measured.</w:t>
            </w:r>
          </w:p>
          <w:p w14:paraId="167ED56B" w14:textId="631488A1" w:rsidR="0099674E" w:rsidRPr="00ED09A8" w:rsidRDefault="0099674E" w:rsidP="00DC3120">
            <w:pPr>
              <w:widowControl w:val="0"/>
              <w:autoSpaceDE w:val="0"/>
              <w:autoSpaceDN w:val="0"/>
              <w:adjustRightInd w:val="0"/>
              <w:jc w:val="left"/>
              <w:rPr>
                <w:rFonts w:eastAsiaTheme="minorEastAsia"/>
                <w:szCs w:val="22"/>
                <w:lang w:eastAsia="zh-CN"/>
              </w:rPr>
            </w:pPr>
          </w:p>
        </w:tc>
      </w:tr>
      <w:tr w:rsidR="00B222DA" w:rsidRPr="00B222DA" w14:paraId="56FC4119" w14:textId="77777777" w:rsidTr="003E2D00">
        <w:trPr>
          <w:jc w:val="center"/>
        </w:trPr>
        <w:tc>
          <w:tcPr>
            <w:tcW w:w="0" w:type="auto"/>
            <w:shd w:val="clear" w:color="auto" w:fill="D9E8FF"/>
          </w:tcPr>
          <w:p w14:paraId="7111E7F3" w14:textId="77777777" w:rsidR="00B222DA" w:rsidRPr="00B222DA" w:rsidRDefault="00B222DA" w:rsidP="00B222DA">
            <w:pPr>
              <w:rPr>
                <w:rFonts w:ascii="Arial" w:eastAsia="Times" w:hAnsi="Arial"/>
                <w:sz w:val="18"/>
                <w:szCs w:val="18"/>
              </w:rPr>
            </w:pPr>
            <w:bookmarkStart w:id="12" w:name="OLE_LINK2"/>
            <w:bookmarkStart w:id="13" w:name="OLE_LINK3"/>
            <w:r w:rsidRPr="00B222DA">
              <w:rPr>
                <w:rFonts w:ascii="Arial" w:eastAsia="Times" w:hAnsi="Arial"/>
                <w:sz w:val="18"/>
                <w:szCs w:val="18"/>
              </w:rPr>
              <w:t>Determination of efficacy over a range of critical parameters</w:t>
            </w:r>
            <w:bookmarkEnd w:id="12"/>
            <w:bookmarkEnd w:id="13"/>
            <w:r w:rsidRPr="00B222DA">
              <w:rPr>
                <w:rFonts w:ascii="Arial" w:eastAsia="Times" w:hAnsi="Arial"/>
                <w:sz w:val="18"/>
                <w:szCs w:val="18"/>
              </w:rPr>
              <w:t>, where appropriate</w:t>
            </w:r>
          </w:p>
        </w:tc>
      </w:tr>
      <w:tr w:rsidR="00B222DA" w:rsidRPr="00ED09A8" w14:paraId="7006D70E" w14:textId="77777777" w:rsidTr="003E2D00">
        <w:trPr>
          <w:jc w:val="center"/>
        </w:trPr>
        <w:tc>
          <w:tcPr>
            <w:tcW w:w="0" w:type="auto"/>
            <w:tcBorders>
              <w:bottom w:val="single" w:sz="4" w:space="0" w:color="auto"/>
            </w:tcBorders>
          </w:tcPr>
          <w:p w14:paraId="46A6A892" w14:textId="029DC91A" w:rsidR="00ED09A8" w:rsidRDefault="00ED09A8" w:rsidP="00ED09A8">
            <w:pPr>
              <w:widowControl w:val="0"/>
              <w:autoSpaceDE w:val="0"/>
              <w:autoSpaceDN w:val="0"/>
              <w:adjustRightInd w:val="0"/>
              <w:jc w:val="left"/>
              <w:rPr>
                <w:rFonts w:eastAsiaTheme="minorEastAsia"/>
                <w:szCs w:val="22"/>
                <w:lang w:eastAsia="zh-CN"/>
              </w:rPr>
            </w:pPr>
            <w:r w:rsidRPr="00ED09A8">
              <w:rPr>
                <w:rFonts w:eastAsiaTheme="minorEastAsia"/>
                <w:szCs w:val="22"/>
                <w:lang w:eastAsia="zh-CN"/>
              </w:rPr>
              <w:t>T</w:t>
            </w:r>
            <w:r w:rsidRPr="00ED09A8">
              <w:rPr>
                <w:rFonts w:eastAsiaTheme="minorEastAsia" w:hint="eastAsia"/>
                <w:szCs w:val="22"/>
                <w:lang w:eastAsia="zh-CN"/>
              </w:rPr>
              <w:t xml:space="preserve">he minimum absorbed dose </w:t>
            </w:r>
            <w:r w:rsidR="008D716D" w:rsidRPr="00771C6D">
              <w:t>is the only critical parameter</w:t>
            </w:r>
            <w:r w:rsidR="008D716D">
              <w:rPr>
                <w:rFonts w:eastAsiaTheme="minorEastAsia" w:hint="eastAsia"/>
                <w:szCs w:val="22"/>
                <w:lang w:eastAsia="zh-CN"/>
              </w:rPr>
              <w:t>.</w:t>
            </w:r>
          </w:p>
          <w:p w14:paraId="265A449C" w14:textId="3479FB33" w:rsidR="008D716D" w:rsidRPr="00ED09A8" w:rsidRDefault="008D716D" w:rsidP="00ED09A8">
            <w:pPr>
              <w:widowControl w:val="0"/>
              <w:autoSpaceDE w:val="0"/>
              <w:autoSpaceDN w:val="0"/>
              <w:adjustRightInd w:val="0"/>
              <w:jc w:val="left"/>
              <w:rPr>
                <w:rFonts w:eastAsiaTheme="minorEastAsia"/>
                <w:szCs w:val="22"/>
                <w:lang w:eastAsia="zh-CN"/>
              </w:rPr>
            </w:pPr>
          </w:p>
        </w:tc>
      </w:tr>
      <w:tr w:rsidR="00B222DA" w:rsidRPr="00B222DA" w14:paraId="18021108" w14:textId="77777777" w:rsidTr="003E2D00">
        <w:trPr>
          <w:jc w:val="center"/>
        </w:trPr>
        <w:tc>
          <w:tcPr>
            <w:tcW w:w="0" w:type="auto"/>
            <w:tcBorders>
              <w:bottom w:val="single" w:sz="4" w:space="0" w:color="auto"/>
            </w:tcBorders>
            <w:shd w:val="clear" w:color="auto" w:fill="D9E8FF"/>
          </w:tcPr>
          <w:p w14:paraId="517531B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2C3FE7" w14:paraId="0D72D40C" w14:textId="77777777" w:rsidTr="003E2D00">
        <w:trPr>
          <w:jc w:val="center"/>
        </w:trPr>
        <w:tc>
          <w:tcPr>
            <w:tcW w:w="0" w:type="auto"/>
            <w:tcBorders>
              <w:bottom w:val="single" w:sz="4" w:space="0" w:color="auto"/>
            </w:tcBorders>
            <w:shd w:val="clear" w:color="auto" w:fill="auto"/>
          </w:tcPr>
          <w:p w14:paraId="38818EA3" w14:textId="6E9A9121" w:rsidR="00B222DA" w:rsidRDefault="0099674E" w:rsidP="00FE41D8">
            <w:pPr>
              <w:rPr>
                <w:rFonts w:ascii="Arial" w:eastAsiaTheme="minorEastAsia" w:hAnsi="Arial"/>
                <w:sz w:val="18"/>
                <w:szCs w:val="18"/>
                <w:lang w:eastAsia="zh-CN"/>
              </w:rPr>
            </w:pPr>
            <w:r>
              <w:rPr>
                <w:rFonts w:ascii="Arial" w:eastAsiaTheme="minorEastAsia" w:hAnsi="Arial" w:hint="eastAsia"/>
                <w:sz w:val="18"/>
                <w:szCs w:val="18"/>
                <w:lang w:eastAsia="zh-CN"/>
              </w:rPr>
              <w:t>N/A</w:t>
            </w:r>
            <w:r w:rsidR="00A646E2">
              <w:rPr>
                <w:rFonts w:ascii="Arial" w:eastAsiaTheme="minorEastAsia" w:hAnsi="Arial" w:hint="eastAsia"/>
                <w:sz w:val="18"/>
                <w:szCs w:val="18"/>
                <w:lang w:eastAsia="zh-CN"/>
              </w:rPr>
              <w:t xml:space="preserve">. </w:t>
            </w:r>
          </w:p>
          <w:p w14:paraId="22540C91" w14:textId="651EF2F8" w:rsidR="00ED09A8" w:rsidRPr="0070173E" w:rsidRDefault="00ED09A8" w:rsidP="00FE41D8">
            <w:pPr>
              <w:rPr>
                <w:rFonts w:ascii="Arial" w:eastAsiaTheme="minorEastAsia" w:hAnsi="Arial"/>
                <w:sz w:val="18"/>
                <w:szCs w:val="18"/>
                <w:lang w:eastAsia="zh-CN"/>
              </w:rPr>
            </w:pPr>
          </w:p>
        </w:tc>
      </w:tr>
      <w:tr w:rsidR="00B222DA" w:rsidRPr="00B222DA" w14:paraId="169BAA11" w14:textId="77777777" w:rsidTr="003E2D00">
        <w:trPr>
          <w:jc w:val="center"/>
        </w:trPr>
        <w:tc>
          <w:tcPr>
            <w:tcW w:w="0" w:type="auto"/>
            <w:shd w:val="clear" w:color="auto" w:fill="D9E8FF"/>
          </w:tcPr>
          <w:p w14:paraId="093D7AC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5B0163F" w14:textId="77777777" w:rsidTr="003E2D00">
        <w:trPr>
          <w:jc w:val="center"/>
        </w:trPr>
        <w:tc>
          <w:tcPr>
            <w:tcW w:w="0" w:type="auto"/>
            <w:tcBorders>
              <w:bottom w:val="single" w:sz="6" w:space="0" w:color="auto"/>
            </w:tcBorders>
          </w:tcPr>
          <w:p w14:paraId="3C71E2A4" w14:textId="77777777" w:rsidR="00B222DA" w:rsidRDefault="0099674E" w:rsidP="00B222DA">
            <w:pPr>
              <w:rPr>
                <w:rFonts w:eastAsiaTheme="minorEastAsia"/>
                <w:color w:val="000000"/>
                <w:szCs w:val="22"/>
                <w:lang w:eastAsia="zh-CN"/>
              </w:rPr>
            </w:pPr>
            <w:r w:rsidRPr="00654836">
              <w:rPr>
                <w:color w:val="000000"/>
                <w:szCs w:val="22"/>
              </w:rPr>
              <w:t>Reference standard dosimetry and routine dosimetry were conducted with the Fricke system. The dosimetry system was calibrated in accordance with the international standard ISO/ASTM 51261 and ASTM E1026, and the uncertainty of the measured value was calculated according to ISO/ASTM 51707.</w:t>
            </w:r>
          </w:p>
          <w:p w14:paraId="6CD80120" w14:textId="136A1EC4" w:rsidR="0025444C" w:rsidRPr="0025444C" w:rsidRDefault="0025444C" w:rsidP="00B222DA">
            <w:pPr>
              <w:rPr>
                <w:rFonts w:ascii="Arial" w:eastAsiaTheme="minorEastAsia" w:hAnsi="Arial"/>
                <w:sz w:val="18"/>
                <w:szCs w:val="18"/>
                <w:lang w:eastAsia="zh-CN"/>
              </w:rPr>
            </w:pPr>
          </w:p>
        </w:tc>
      </w:tr>
      <w:tr w:rsidR="00B222DA" w:rsidRPr="00B222DA" w14:paraId="51416A50" w14:textId="77777777" w:rsidTr="003E2D00">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F523ED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18E9C78" w14:textId="77777777" w:rsidTr="003E2D00">
        <w:trPr>
          <w:jc w:val="center"/>
        </w:trPr>
        <w:tc>
          <w:tcPr>
            <w:tcW w:w="0" w:type="auto"/>
            <w:tcBorders>
              <w:top w:val="single" w:sz="6" w:space="0" w:color="auto"/>
              <w:bottom w:val="single" w:sz="4" w:space="0" w:color="auto"/>
            </w:tcBorders>
            <w:shd w:val="clear" w:color="auto" w:fill="B7D4FF"/>
          </w:tcPr>
          <w:p w14:paraId="55985F58"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3DA3618D" w14:textId="77777777" w:rsidTr="003E2D00">
        <w:trPr>
          <w:jc w:val="center"/>
        </w:trPr>
        <w:tc>
          <w:tcPr>
            <w:tcW w:w="0" w:type="auto"/>
            <w:shd w:val="clear" w:color="auto" w:fill="D9E8FF"/>
          </w:tcPr>
          <w:p w14:paraId="671577D7" w14:textId="77777777" w:rsidR="00B222DA" w:rsidRPr="00B222DA" w:rsidRDefault="00B222DA" w:rsidP="00B61FCE">
            <w:pPr>
              <w:rPr>
                <w:rFonts w:ascii="Arial" w:eastAsia="Times" w:hAnsi="Arial"/>
                <w:caps/>
                <w:sz w:val="18"/>
                <w:szCs w:val="18"/>
              </w:rPr>
            </w:pPr>
            <w:r w:rsidRPr="00B222DA">
              <w:rPr>
                <w:rFonts w:ascii="Arial" w:eastAsia="Times" w:hAnsi="Arial"/>
                <w:sz w:val="18"/>
                <w:szCs w:val="18"/>
              </w:rPr>
              <w:t xml:space="preserve">Identity of the pest to the </w:t>
            </w:r>
            <w:bookmarkStart w:id="14" w:name="OLE_LINK6"/>
            <w:bookmarkStart w:id="15" w:name="OLE_LINK7"/>
            <w:r w:rsidRPr="00B222DA">
              <w:rPr>
                <w:rFonts w:ascii="Arial" w:eastAsia="Times" w:hAnsi="Arial"/>
                <w:sz w:val="18"/>
                <w:szCs w:val="18"/>
              </w:rPr>
              <w:t>appropriate</w:t>
            </w:r>
            <w:bookmarkEnd w:id="14"/>
            <w:bookmarkEnd w:id="15"/>
            <w:r w:rsidRPr="00B222DA">
              <w:rPr>
                <w:rFonts w:ascii="Arial" w:eastAsia="Times" w:hAnsi="Arial"/>
                <w:sz w:val="18"/>
                <w:szCs w:val="18"/>
              </w:rPr>
              <w:t xml:space="preserve"> level, life stage, and if a laboratory or field strain </w:t>
            </w:r>
            <w:r w:rsidR="00B61FCE">
              <w:rPr>
                <w:rFonts w:ascii="Arial" w:eastAsiaTheme="minorEastAsia" w:hAnsi="Arial" w:hint="eastAsia"/>
                <w:sz w:val="18"/>
                <w:szCs w:val="18"/>
                <w:lang w:eastAsia="zh-CN"/>
              </w:rPr>
              <w:t>i</w:t>
            </w:r>
            <w:r w:rsidR="00B61FCE" w:rsidRPr="00B222DA">
              <w:rPr>
                <w:rFonts w:ascii="Arial" w:eastAsia="Times" w:hAnsi="Arial"/>
                <w:sz w:val="18"/>
                <w:szCs w:val="18"/>
              </w:rPr>
              <w:t xml:space="preserve">s </w:t>
            </w:r>
            <w:r w:rsidRPr="00B222DA">
              <w:rPr>
                <w:rFonts w:ascii="Arial" w:eastAsia="Times" w:hAnsi="Arial"/>
                <w:sz w:val="18"/>
                <w:szCs w:val="18"/>
              </w:rPr>
              <w:t>used</w:t>
            </w:r>
          </w:p>
        </w:tc>
      </w:tr>
      <w:tr w:rsidR="00B222DA" w:rsidRPr="00B222DA" w14:paraId="630C60D0" w14:textId="77777777" w:rsidTr="003E2D00">
        <w:trPr>
          <w:jc w:val="center"/>
        </w:trPr>
        <w:tc>
          <w:tcPr>
            <w:tcW w:w="0" w:type="auto"/>
            <w:tcBorders>
              <w:bottom w:val="single" w:sz="4" w:space="0" w:color="auto"/>
            </w:tcBorders>
          </w:tcPr>
          <w:p w14:paraId="3FE22E06" w14:textId="583688BE" w:rsidR="002A2FA6" w:rsidRPr="001F6BF1" w:rsidRDefault="002A2FA6" w:rsidP="00B61FCE">
            <w:pPr>
              <w:rPr>
                <w:rFonts w:ascii="Arial" w:eastAsiaTheme="minorEastAsia" w:hAnsi="Arial"/>
                <w:caps/>
                <w:sz w:val="18"/>
                <w:szCs w:val="18"/>
                <w:lang w:eastAsia="zh-CN"/>
              </w:rPr>
            </w:pPr>
          </w:p>
        </w:tc>
      </w:tr>
      <w:tr w:rsidR="00B222DA" w:rsidRPr="00B222DA" w14:paraId="0CA2D8BF" w14:textId="77777777" w:rsidTr="003E2D00">
        <w:trPr>
          <w:jc w:val="center"/>
        </w:trPr>
        <w:tc>
          <w:tcPr>
            <w:tcW w:w="0" w:type="auto"/>
            <w:shd w:val="clear" w:color="auto" w:fill="D9E8FF"/>
          </w:tcPr>
          <w:p w14:paraId="6CEAF416"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68545618" w14:textId="77777777" w:rsidTr="003E2D00">
        <w:trPr>
          <w:jc w:val="center"/>
        </w:trPr>
        <w:tc>
          <w:tcPr>
            <w:tcW w:w="0" w:type="auto"/>
            <w:tcBorders>
              <w:bottom w:val="single" w:sz="4" w:space="0" w:color="auto"/>
            </w:tcBorders>
          </w:tcPr>
          <w:p w14:paraId="5E61C877" w14:textId="1B7560DA" w:rsidR="00B222DA" w:rsidRPr="001F6BF1" w:rsidRDefault="00B222DA" w:rsidP="009742AB">
            <w:pPr>
              <w:rPr>
                <w:rFonts w:ascii="Arial" w:eastAsiaTheme="minorEastAsia" w:hAnsi="Arial"/>
                <w:caps/>
                <w:sz w:val="18"/>
                <w:szCs w:val="18"/>
                <w:lang w:eastAsia="zh-CN"/>
              </w:rPr>
            </w:pPr>
          </w:p>
        </w:tc>
      </w:tr>
      <w:tr w:rsidR="00B222DA" w:rsidRPr="00B222DA" w14:paraId="3B2FD36E" w14:textId="77777777" w:rsidTr="003E2D00">
        <w:trPr>
          <w:jc w:val="center"/>
        </w:trPr>
        <w:tc>
          <w:tcPr>
            <w:tcW w:w="0" w:type="auto"/>
            <w:shd w:val="clear" w:color="auto" w:fill="D9E8FF"/>
          </w:tcPr>
          <w:p w14:paraId="0677C0E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014CB29A" w14:textId="77777777" w:rsidTr="003E2D00">
        <w:trPr>
          <w:jc w:val="center"/>
        </w:trPr>
        <w:tc>
          <w:tcPr>
            <w:tcW w:w="0" w:type="auto"/>
            <w:tcBorders>
              <w:bottom w:val="single" w:sz="4" w:space="0" w:color="auto"/>
            </w:tcBorders>
          </w:tcPr>
          <w:p w14:paraId="34CEEC51" w14:textId="01115168" w:rsidR="00B222DA" w:rsidRPr="00B222DA" w:rsidRDefault="00B222DA" w:rsidP="008A10B6">
            <w:pPr>
              <w:rPr>
                <w:rFonts w:ascii="Arial" w:eastAsia="Times" w:hAnsi="Arial"/>
                <w:caps/>
                <w:sz w:val="18"/>
                <w:szCs w:val="18"/>
              </w:rPr>
            </w:pPr>
          </w:p>
        </w:tc>
      </w:tr>
      <w:tr w:rsidR="00B222DA" w:rsidRPr="00B222DA" w14:paraId="371A66FF" w14:textId="77777777" w:rsidTr="003E2D00">
        <w:trPr>
          <w:jc w:val="center"/>
        </w:trPr>
        <w:tc>
          <w:tcPr>
            <w:tcW w:w="0" w:type="auto"/>
            <w:shd w:val="clear" w:color="auto" w:fill="D9E8FF"/>
          </w:tcPr>
          <w:p w14:paraId="766C62E2"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6CD1B774" w14:textId="77777777" w:rsidTr="003E2D00">
        <w:trPr>
          <w:jc w:val="center"/>
        </w:trPr>
        <w:tc>
          <w:tcPr>
            <w:tcW w:w="0" w:type="auto"/>
            <w:tcBorders>
              <w:bottom w:val="single" w:sz="4" w:space="0" w:color="auto"/>
            </w:tcBorders>
          </w:tcPr>
          <w:p w14:paraId="0AEE236D" w14:textId="106CBDD4" w:rsidR="002A2FA6" w:rsidRPr="001F6BF1" w:rsidRDefault="002A2FA6" w:rsidP="00A37263">
            <w:pPr>
              <w:rPr>
                <w:rFonts w:ascii="Arial" w:eastAsiaTheme="minorEastAsia" w:hAnsi="Arial"/>
                <w:caps/>
                <w:sz w:val="18"/>
                <w:szCs w:val="18"/>
                <w:lang w:eastAsia="zh-CN"/>
              </w:rPr>
            </w:pPr>
          </w:p>
        </w:tc>
      </w:tr>
      <w:tr w:rsidR="00B222DA" w:rsidRPr="00B222DA" w14:paraId="44DDD171" w14:textId="77777777" w:rsidTr="003E2D00">
        <w:trPr>
          <w:jc w:val="center"/>
        </w:trPr>
        <w:tc>
          <w:tcPr>
            <w:tcW w:w="0" w:type="auto"/>
            <w:shd w:val="clear" w:color="auto" w:fill="D9E8FF"/>
          </w:tcPr>
          <w:p w14:paraId="4477D972"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3BF6DAB" w14:textId="77777777" w:rsidTr="003E2D00">
        <w:trPr>
          <w:jc w:val="center"/>
        </w:trPr>
        <w:tc>
          <w:tcPr>
            <w:tcW w:w="0" w:type="auto"/>
            <w:tcBorders>
              <w:bottom w:val="single" w:sz="4" w:space="0" w:color="auto"/>
            </w:tcBorders>
          </w:tcPr>
          <w:p w14:paraId="0CB8AC87" w14:textId="71E48D4D" w:rsidR="002A2FA6" w:rsidRPr="001F6BF1" w:rsidRDefault="002A2FA6" w:rsidP="00B222DA">
            <w:pPr>
              <w:rPr>
                <w:rFonts w:ascii="Arial" w:eastAsiaTheme="minorEastAsia" w:hAnsi="Arial"/>
                <w:sz w:val="18"/>
                <w:szCs w:val="18"/>
                <w:lang w:eastAsia="zh-CN"/>
              </w:rPr>
            </w:pPr>
          </w:p>
        </w:tc>
      </w:tr>
      <w:tr w:rsidR="00B222DA" w:rsidRPr="00B222DA" w14:paraId="628BBFB5" w14:textId="77777777" w:rsidTr="003E2D00">
        <w:trPr>
          <w:jc w:val="center"/>
        </w:trPr>
        <w:tc>
          <w:tcPr>
            <w:tcW w:w="0" w:type="auto"/>
            <w:tcBorders>
              <w:bottom w:val="single" w:sz="4" w:space="0" w:color="auto"/>
            </w:tcBorders>
            <w:shd w:val="clear" w:color="auto" w:fill="B7D4FF"/>
          </w:tcPr>
          <w:p w14:paraId="01DEFC90"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4F934C7" w14:textId="77777777" w:rsidTr="003E2D00">
        <w:trPr>
          <w:jc w:val="center"/>
        </w:trPr>
        <w:tc>
          <w:tcPr>
            <w:tcW w:w="0" w:type="auto"/>
            <w:shd w:val="clear" w:color="auto" w:fill="D9E8FF"/>
          </w:tcPr>
          <w:p w14:paraId="264660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Type of regulated article and intended use</w:t>
            </w:r>
          </w:p>
        </w:tc>
      </w:tr>
      <w:tr w:rsidR="00B222DA" w:rsidRPr="00B222DA" w14:paraId="7302023A" w14:textId="77777777" w:rsidTr="003E2D00">
        <w:trPr>
          <w:jc w:val="center"/>
        </w:trPr>
        <w:tc>
          <w:tcPr>
            <w:tcW w:w="0" w:type="auto"/>
            <w:tcBorders>
              <w:bottom w:val="single" w:sz="4" w:space="0" w:color="auto"/>
            </w:tcBorders>
          </w:tcPr>
          <w:p w14:paraId="176AB081" w14:textId="72829052" w:rsidR="005961B2" w:rsidRPr="001F6BF1" w:rsidRDefault="005961B2" w:rsidP="002A2FA6">
            <w:pPr>
              <w:rPr>
                <w:rFonts w:ascii="Arial" w:eastAsiaTheme="minorEastAsia" w:hAnsi="Arial"/>
                <w:sz w:val="18"/>
                <w:szCs w:val="18"/>
                <w:lang w:eastAsia="zh-CN"/>
              </w:rPr>
            </w:pPr>
          </w:p>
        </w:tc>
      </w:tr>
      <w:tr w:rsidR="00B222DA" w:rsidRPr="00B222DA" w14:paraId="6EF05DE6" w14:textId="77777777" w:rsidTr="003E2D00">
        <w:trPr>
          <w:jc w:val="center"/>
        </w:trPr>
        <w:tc>
          <w:tcPr>
            <w:tcW w:w="0" w:type="auto"/>
            <w:shd w:val="clear" w:color="auto" w:fill="D9E8FF"/>
          </w:tcPr>
          <w:p w14:paraId="2F1C6235"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75B6EF5C" w14:textId="77777777" w:rsidTr="003E2D00">
        <w:trPr>
          <w:jc w:val="center"/>
        </w:trPr>
        <w:tc>
          <w:tcPr>
            <w:tcW w:w="0" w:type="auto"/>
            <w:tcBorders>
              <w:bottom w:val="single" w:sz="4" w:space="0" w:color="auto"/>
            </w:tcBorders>
          </w:tcPr>
          <w:p w14:paraId="164F27CF" w14:textId="15E786D0" w:rsidR="00B222DA" w:rsidRPr="002C0472" w:rsidRDefault="00B222DA" w:rsidP="00D212B1">
            <w:pPr>
              <w:rPr>
                <w:rFonts w:ascii="Arial" w:eastAsiaTheme="minorEastAsia" w:hAnsi="Arial"/>
                <w:sz w:val="18"/>
                <w:szCs w:val="18"/>
                <w:lang w:eastAsia="zh-CN"/>
              </w:rPr>
            </w:pPr>
          </w:p>
        </w:tc>
      </w:tr>
      <w:tr w:rsidR="00B222DA" w:rsidRPr="00B222DA" w14:paraId="3A7F8FCD" w14:textId="77777777" w:rsidTr="003E2D00">
        <w:trPr>
          <w:trHeight w:val="259"/>
          <w:jc w:val="center"/>
        </w:trPr>
        <w:tc>
          <w:tcPr>
            <w:tcW w:w="0" w:type="auto"/>
            <w:shd w:val="clear" w:color="auto" w:fill="D9E8FF"/>
          </w:tcPr>
          <w:p w14:paraId="0609A1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AEEDB48" w14:textId="77777777" w:rsidTr="003E2D00">
        <w:trPr>
          <w:jc w:val="center"/>
        </w:trPr>
        <w:tc>
          <w:tcPr>
            <w:tcW w:w="0" w:type="auto"/>
            <w:tcBorders>
              <w:bottom w:val="single" w:sz="4" w:space="0" w:color="auto"/>
            </w:tcBorders>
            <w:shd w:val="clear" w:color="auto" w:fill="auto"/>
          </w:tcPr>
          <w:p w14:paraId="4ABC755A" w14:textId="6E2B9820" w:rsidR="00B222DA" w:rsidRPr="001F6BF1" w:rsidRDefault="00B222DA" w:rsidP="00EE742C">
            <w:pPr>
              <w:rPr>
                <w:rFonts w:ascii="Arial" w:eastAsiaTheme="minorEastAsia" w:hAnsi="Arial"/>
                <w:sz w:val="18"/>
                <w:szCs w:val="18"/>
                <w:lang w:eastAsia="zh-CN"/>
              </w:rPr>
            </w:pPr>
          </w:p>
        </w:tc>
      </w:tr>
      <w:tr w:rsidR="00B222DA" w:rsidRPr="00B222DA" w14:paraId="76739AF8" w14:textId="77777777" w:rsidTr="003E2D00">
        <w:trPr>
          <w:jc w:val="center"/>
        </w:trPr>
        <w:tc>
          <w:tcPr>
            <w:tcW w:w="0" w:type="auto"/>
            <w:tcBorders>
              <w:bottom w:val="single" w:sz="4" w:space="0" w:color="auto"/>
            </w:tcBorders>
            <w:shd w:val="clear" w:color="auto" w:fill="B7D4FF"/>
          </w:tcPr>
          <w:p w14:paraId="785F2DF9"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2F1754F1" w14:textId="77777777" w:rsidTr="003E2D00">
        <w:trPr>
          <w:jc w:val="center"/>
        </w:trPr>
        <w:tc>
          <w:tcPr>
            <w:tcW w:w="0" w:type="auto"/>
            <w:shd w:val="clear" w:color="auto" w:fill="D9E8FF"/>
          </w:tcPr>
          <w:p w14:paraId="4C0D237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2B5A1F" w14:paraId="1E12A671" w14:textId="77777777" w:rsidTr="003E2D00">
        <w:trPr>
          <w:jc w:val="center"/>
        </w:trPr>
        <w:tc>
          <w:tcPr>
            <w:tcW w:w="0" w:type="auto"/>
            <w:tcBorders>
              <w:bottom w:val="single" w:sz="4" w:space="0" w:color="auto"/>
            </w:tcBorders>
          </w:tcPr>
          <w:p w14:paraId="2D2275EC" w14:textId="373FB2C4" w:rsidR="00B222DA" w:rsidRPr="002B5A1F" w:rsidRDefault="00B222DA" w:rsidP="00AA4AC3">
            <w:pPr>
              <w:autoSpaceDE w:val="0"/>
              <w:autoSpaceDN w:val="0"/>
              <w:adjustRightInd w:val="0"/>
              <w:spacing w:after="240" w:line="280" w:lineRule="atLeast"/>
              <w:jc w:val="left"/>
              <w:rPr>
                <w:rFonts w:ascii="Arial" w:eastAsiaTheme="minorEastAsia" w:hAnsi="Arial"/>
                <w:sz w:val="18"/>
                <w:szCs w:val="18"/>
                <w:lang w:eastAsia="zh-CN"/>
              </w:rPr>
            </w:pPr>
          </w:p>
        </w:tc>
      </w:tr>
      <w:tr w:rsidR="00B222DA" w:rsidRPr="00B222DA" w14:paraId="1AE8E5C1" w14:textId="77777777" w:rsidTr="003E2D00">
        <w:trPr>
          <w:jc w:val="center"/>
        </w:trPr>
        <w:tc>
          <w:tcPr>
            <w:tcW w:w="0" w:type="auto"/>
            <w:shd w:val="clear" w:color="auto" w:fill="D9E8FF"/>
          </w:tcPr>
          <w:p w14:paraId="4C88105F"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5B48C6A" w14:textId="77777777" w:rsidTr="003E2D00">
        <w:trPr>
          <w:jc w:val="center"/>
        </w:trPr>
        <w:tc>
          <w:tcPr>
            <w:tcW w:w="0" w:type="auto"/>
            <w:tcBorders>
              <w:bottom w:val="single" w:sz="4" w:space="0" w:color="auto"/>
            </w:tcBorders>
          </w:tcPr>
          <w:p w14:paraId="73C2DD66" w14:textId="3768A063" w:rsidR="00B222DA" w:rsidRPr="002F44D6" w:rsidRDefault="00B222DA" w:rsidP="002A2FA6">
            <w:pPr>
              <w:autoSpaceDE w:val="0"/>
              <w:autoSpaceDN w:val="0"/>
              <w:adjustRightInd w:val="0"/>
              <w:spacing w:after="240" w:line="280" w:lineRule="atLeast"/>
              <w:jc w:val="left"/>
              <w:rPr>
                <w:rFonts w:ascii="Times" w:eastAsiaTheme="minorEastAsia" w:hAnsi="Times" w:cs="Times"/>
                <w:color w:val="000000"/>
                <w:sz w:val="24"/>
                <w:lang w:val="en-US"/>
              </w:rPr>
            </w:pPr>
          </w:p>
        </w:tc>
      </w:tr>
      <w:tr w:rsidR="00B222DA" w:rsidRPr="00B222DA" w14:paraId="0062B919" w14:textId="77777777" w:rsidTr="003E2D00">
        <w:trPr>
          <w:jc w:val="center"/>
        </w:trPr>
        <w:tc>
          <w:tcPr>
            <w:tcW w:w="0" w:type="auto"/>
            <w:shd w:val="clear" w:color="auto" w:fill="D9E8FF"/>
          </w:tcPr>
          <w:p w14:paraId="4A7B89CF"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1722F602" w14:textId="77777777" w:rsidTr="003E2D00">
        <w:trPr>
          <w:jc w:val="center"/>
        </w:trPr>
        <w:tc>
          <w:tcPr>
            <w:tcW w:w="0" w:type="auto"/>
            <w:tcBorders>
              <w:bottom w:val="single" w:sz="4" w:space="0" w:color="auto"/>
            </w:tcBorders>
          </w:tcPr>
          <w:p w14:paraId="6663A0F6" w14:textId="43DDC145" w:rsidR="00B222DA" w:rsidRPr="00995BA4" w:rsidRDefault="00B222DA" w:rsidP="00260D94">
            <w:pPr>
              <w:autoSpaceDE w:val="0"/>
              <w:autoSpaceDN w:val="0"/>
              <w:adjustRightInd w:val="0"/>
              <w:spacing w:after="240" w:line="280" w:lineRule="atLeast"/>
              <w:jc w:val="left"/>
              <w:rPr>
                <w:rFonts w:ascii="Highland-Roman" w:eastAsiaTheme="minorEastAsia" w:hAnsi="Highland-Roman" w:cs="Highland-Roman"/>
                <w:sz w:val="18"/>
                <w:szCs w:val="18"/>
                <w:lang w:val="en-US"/>
              </w:rPr>
            </w:pPr>
          </w:p>
        </w:tc>
      </w:tr>
      <w:tr w:rsidR="00B222DA" w:rsidRPr="00B222DA" w14:paraId="5FD08EB8" w14:textId="77777777" w:rsidTr="003E2D00">
        <w:trPr>
          <w:jc w:val="center"/>
        </w:trPr>
        <w:tc>
          <w:tcPr>
            <w:tcW w:w="0" w:type="auto"/>
            <w:shd w:val="clear" w:color="auto" w:fill="D9E8FF"/>
          </w:tcPr>
          <w:p w14:paraId="3344572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1EF23F8F" w14:textId="77777777" w:rsidTr="003E2D00">
        <w:trPr>
          <w:jc w:val="center"/>
        </w:trPr>
        <w:tc>
          <w:tcPr>
            <w:tcW w:w="0" w:type="auto"/>
            <w:tcBorders>
              <w:bottom w:val="single" w:sz="4" w:space="0" w:color="auto"/>
            </w:tcBorders>
          </w:tcPr>
          <w:p w14:paraId="5F0005FA" w14:textId="2D4C3C99" w:rsidR="00B222DA" w:rsidRPr="00B222DA" w:rsidRDefault="00995BA4" w:rsidP="00697690">
            <w:pPr>
              <w:rPr>
                <w:rFonts w:ascii="Arial" w:eastAsia="Times" w:hAnsi="Arial"/>
                <w:sz w:val="18"/>
                <w:szCs w:val="18"/>
              </w:rPr>
            </w:pPr>
            <w:r>
              <w:rPr>
                <w:rFonts w:ascii="Arial" w:eastAsiaTheme="minorEastAsia" w:hAnsi="Arial" w:hint="eastAsia"/>
                <w:sz w:val="18"/>
                <w:szCs w:val="18"/>
                <w:lang w:eastAsia="zh-CN"/>
              </w:rPr>
              <w:t xml:space="preserve"> </w:t>
            </w:r>
          </w:p>
        </w:tc>
      </w:tr>
      <w:tr w:rsidR="00B222DA" w:rsidRPr="00B222DA" w14:paraId="2EA0C9F1" w14:textId="77777777" w:rsidTr="003E2D00">
        <w:trPr>
          <w:jc w:val="center"/>
        </w:trPr>
        <w:tc>
          <w:tcPr>
            <w:tcW w:w="0" w:type="auto"/>
            <w:shd w:val="clear" w:color="auto" w:fill="D9E8FF"/>
          </w:tcPr>
          <w:p w14:paraId="4E7D0E77"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05DC74E7" w14:textId="77777777" w:rsidTr="003E2D00">
        <w:trPr>
          <w:jc w:val="center"/>
        </w:trPr>
        <w:tc>
          <w:tcPr>
            <w:tcW w:w="0" w:type="auto"/>
            <w:tcBorders>
              <w:bottom w:val="single" w:sz="4" w:space="0" w:color="auto"/>
            </w:tcBorders>
          </w:tcPr>
          <w:p w14:paraId="696FECCD" w14:textId="60BD8CD3" w:rsidR="00B222DA" w:rsidRPr="001F6BF1" w:rsidRDefault="00B222DA" w:rsidP="00DC6A87">
            <w:pPr>
              <w:rPr>
                <w:rFonts w:ascii="Arial" w:eastAsiaTheme="minorEastAsia" w:hAnsi="Arial"/>
                <w:sz w:val="18"/>
                <w:szCs w:val="18"/>
                <w:lang w:eastAsia="zh-CN"/>
              </w:rPr>
            </w:pPr>
          </w:p>
        </w:tc>
      </w:tr>
      <w:tr w:rsidR="00B222DA" w:rsidRPr="00B222DA" w14:paraId="6AF61F60" w14:textId="77777777" w:rsidTr="003E2D00">
        <w:trPr>
          <w:jc w:val="center"/>
        </w:trPr>
        <w:tc>
          <w:tcPr>
            <w:tcW w:w="0" w:type="auto"/>
            <w:shd w:val="clear" w:color="auto" w:fill="D9E8FF"/>
          </w:tcPr>
          <w:p w14:paraId="757D8221" w14:textId="77777777" w:rsidR="00B222DA" w:rsidRPr="00B222DA" w:rsidRDefault="00B222DA" w:rsidP="00B222DA">
            <w:pPr>
              <w:rPr>
                <w:rFonts w:ascii="Arial" w:eastAsia="Times" w:hAnsi="Arial"/>
                <w:sz w:val="18"/>
                <w:szCs w:val="18"/>
              </w:rPr>
            </w:pPr>
            <w:bookmarkStart w:id="16" w:name="OLE_LINK10"/>
            <w:bookmarkStart w:id="17" w:name="OLE_LINK11"/>
            <w:bookmarkStart w:id="18" w:name="OLE_LINK25"/>
            <w:r w:rsidRPr="00B222DA">
              <w:rPr>
                <w:rFonts w:ascii="Arial" w:eastAsia="Times" w:hAnsi="Arial"/>
                <w:sz w:val="18"/>
                <w:szCs w:val="18"/>
              </w:rPr>
              <w:t>Methodology</w:t>
            </w:r>
            <w:bookmarkEnd w:id="16"/>
            <w:bookmarkEnd w:id="17"/>
            <w:bookmarkEnd w:id="18"/>
            <w:r w:rsidRPr="00B222DA">
              <w:rPr>
                <w:rFonts w:ascii="Arial" w:eastAsia="Times" w:hAnsi="Arial"/>
                <w:sz w:val="18"/>
                <w:szCs w:val="18"/>
              </w:rPr>
              <w:t xml:space="preserve"> to measure the effectiveness of the treatment</w:t>
            </w:r>
          </w:p>
        </w:tc>
      </w:tr>
      <w:tr w:rsidR="00B222DA" w:rsidRPr="00B222DA" w14:paraId="5443B11E" w14:textId="77777777" w:rsidTr="003E2D00">
        <w:trPr>
          <w:jc w:val="center"/>
        </w:trPr>
        <w:tc>
          <w:tcPr>
            <w:tcW w:w="0" w:type="auto"/>
            <w:tcBorders>
              <w:bottom w:val="single" w:sz="4" w:space="0" w:color="auto"/>
            </w:tcBorders>
          </w:tcPr>
          <w:p w14:paraId="7F1E9B95" w14:textId="62D07349" w:rsidR="00B222DA" w:rsidRPr="00B222DA" w:rsidRDefault="00B222DA" w:rsidP="00DC6A87">
            <w:pPr>
              <w:rPr>
                <w:rFonts w:ascii="Arial" w:eastAsia="Times" w:hAnsi="Arial"/>
                <w:sz w:val="18"/>
                <w:szCs w:val="18"/>
              </w:rPr>
            </w:pPr>
          </w:p>
        </w:tc>
      </w:tr>
      <w:tr w:rsidR="00B222DA" w:rsidRPr="00B222DA" w14:paraId="368F875E" w14:textId="77777777" w:rsidTr="003E2D00">
        <w:trPr>
          <w:jc w:val="center"/>
        </w:trPr>
        <w:tc>
          <w:tcPr>
            <w:tcW w:w="0" w:type="auto"/>
            <w:shd w:val="clear" w:color="auto" w:fill="D9E8FF"/>
          </w:tcPr>
          <w:p w14:paraId="43EEADD4" w14:textId="77777777" w:rsidR="00B222DA" w:rsidRPr="00B222DA" w:rsidRDefault="00B222DA" w:rsidP="00B222DA">
            <w:pPr>
              <w:rPr>
                <w:rFonts w:ascii="Arial" w:eastAsia="Times" w:hAnsi="Arial"/>
                <w:sz w:val="18"/>
                <w:szCs w:val="18"/>
              </w:rPr>
            </w:pPr>
            <w:bookmarkStart w:id="19" w:name="OLE_LINK16"/>
            <w:bookmarkStart w:id="20" w:name="OLE_LINK17"/>
            <w:bookmarkStart w:id="21" w:name="OLE_LINK23"/>
            <w:bookmarkStart w:id="22" w:name="OLE_LINK24"/>
            <w:r w:rsidRPr="00B222DA">
              <w:rPr>
                <w:rFonts w:ascii="Arial" w:eastAsia="Times" w:hAnsi="Arial"/>
                <w:sz w:val="18"/>
                <w:szCs w:val="18"/>
              </w:rPr>
              <w:t>Determination</w:t>
            </w:r>
            <w:bookmarkEnd w:id="19"/>
            <w:bookmarkEnd w:id="20"/>
            <w:r w:rsidRPr="00B222DA">
              <w:rPr>
                <w:rFonts w:ascii="Arial" w:eastAsia="Times" w:hAnsi="Arial"/>
                <w:sz w:val="18"/>
                <w:szCs w:val="18"/>
              </w:rPr>
              <w:t xml:space="preserve"> of efficacy over a range of critical parameters</w:t>
            </w:r>
            <w:bookmarkEnd w:id="21"/>
            <w:bookmarkEnd w:id="22"/>
            <w:r w:rsidRPr="00B222DA">
              <w:rPr>
                <w:rFonts w:ascii="Arial" w:eastAsia="Times" w:hAnsi="Arial"/>
                <w:sz w:val="18"/>
                <w:szCs w:val="18"/>
              </w:rPr>
              <w:t>, where appropriate</w:t>
            </w:r>
          </w:p>
        </w:tc>
      </w:tr>
      <w:tr w:rsidR="00B222DA" w:rsidRPr="00B222DA" w14:paraId="764AF630" w14:textId="77777777" w:rsidTr="003E2D00">
        <w:trPr>
          <w:jc w:val="center"/>
        </w:trPr>
        <w:tc>
          <w:tcPr>
            <w:tcW w:w="0" w:type="auto"/>
            <w:tcBorders>
              <w:bottom w:val="single" w:sz="4" w:space="0" w:color="auto"/>
            </w:tcBorders>
          </w:tcPr>
          <w:p w14:paraId="3B48E376" w14:textId="71E3A24A" w:rsidR="00B222DA" w:rsidRPr="00ED5C87" w:rsidRDefault="00B222DA" w:rsidP="00ED5C87">
            <w:pPr>
              <w:rPr>
                <w:rFonts w:ascii="Arial" w:eastAsiaTheme="minorEastAsia" w:hAnsi="Arial"/>
                <w:sz w:val="18"/>
                <w:szCs w:val="18"/>
                <w:lang w:eastAsia="zh-CN"/>
              </w:rPr>
            </w:pPr>
          </w:p>
        </w:tc>
      </w:tr>
      <w:tr w:rsidR="00B222DA" w:rsidRPr="00B222DA" w14:paraId="319C6AF3" w14:textId="77777777" w:rsidTr="003E2D00">
        <w:trPr>
          <w:jc w:val="center"/>
        </w:trPr>
        <w:tc>
          <w:tcPr>
            <w:tcW w:w="0" w:type="auto"/>
            <w:shd w:val="clear" w:color="auto" w:fill="D9E8FF"/>
          </w:tcPr>
          <w:p w14:paraId="34D384D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567BBC" w14:paraId="4E0C767F" w14:textId="77777777" w:rsidTr="003E2D00">
        <w:trPr>
          <w:jc w:val="center"/>
        </w:trPr>
        <w:tc>
          <w:tcPr>
            <w:tcW w:w="0" w:type="auto"/>
            <w:tcBorders>
              <w:bottom w:val="single" w:sz="4" w:space="0" w:color="auto"/>
            </w:tcBorders>
          </w:tcPr>
          <w:p w14:paraId="58BFB841" w14:textId="44D5EADE" w:rsidR="00B222DA" w:rsidRPr="00567BBC" w:rsidRDefault="00B222DA" w:rsidP="00B222DA">
            <w:pPr>
              <w:rPr>
                <w:rFonts w:ascii="Arial" w:eastAsiaTheme="minorEastAsia" w:hAnsi="Arial"/>
                <w:sz w:val="18"/>
                <w:szCs w:val="18"/>
                <w:lang w:eastAsia="zh-CN"/>
              </w:rPr>
            </w:pPr>
          </w:p>
        </w:tc>
      </w:tr>
      <w:tr w:rsidR="00B222DA" w:rsidRPr="00B222DA" w14:paraId="354794AD" w14:textId="77777777" w:rsidTr="003E2D00">
        <w:trPr>
          <w:jc w:val="center"/>
        </w:trPr>
        <w:tc>
          <w:tcPr>
            <w:tcW w:w="0" w:type="auto"/>
            <w:shd w:val="clear" w:color="auto" w:fill="D9E8FF"/>
          </w:tcPr>
          <w:p w14:paraId="4F2ABAA8" w14:textId="77777777" w:rsidR="00B222DA" w:rsidRPr="00B222DA" w:rsidRDefault="00B222DA" w:rsidP="00B222DA">
            <w:pPr>
              <w:rPr>
                <w:rFonts w:ascii="Arial" w:eastAsia="Times" w:hAnsi="Arial"/>
                <w:sz w:val="18"/>
                <w:szCs w:val="18"/>
              </w:rPr>
            </w:pPr>
            <w:bookmarkStart w:id="23" w:name="OLE_LINK14"/>
            <w:bookmarkStart w:id="24" w:name="OLE_LINK15"/>
            <w:r w:rsidRPr="00B222DA">
              <w:rPr>
                <w:rFonts w:ascii="Arial" w:eastAsia="Times" w:hAnsi="Arial"/>
                <w:sz w:val="18"/>
                <w:szCs w:val="18"/>
              </w:rPr>
              <w:t>Dosimetry</w:t>
            </w:r>
            <w:bookmarkEnd w:id="23"/>
            <w:bookmarkEnd w:id="24"/>
            <w:r w:rsidRPr="00B222DA">
              <w:rPr>
                <w:rFonts w:ascii="Arial" w:eastAsia="Times" w:hAnsi="Arial"/>
                <w:sz w:val="18"/>
                <w:szCs w:val="18"/>
              </w:rPr>
              <w:t xml:space="preserve"> system, calibration and </w:t>
            </w:r>
            <w:r w:rsidRPr="003E75DF">
              <w:rPr>
                <w:rFonts w:ascii="Arial" w:eastAsia="Times" w:hAnsi="Arial"/>
                <w:sz w:val="18"/>
                <w:szCs w:val="18"/>
              </w:rPr>
              <w:t>accuracy</w:t>
            </w:r>
            <w:r w:rsidRPr="00B222DA">
              <w:rPr>
                <w:rFonts w:ascii="Arial" w:eastAsia="Times" w:hAnsi="Arial"/>
                <w:sz w:val="18"/>
                <w:szCs w:val="18"/>
              </w:rPr>
              <w:t xml:space="preserve"> of measurements</w:t>
            </w:r>
          </w:p>
        </w:tc>
      </w:tr>
      <w:tr w:rsidR="00B222DA" w:rsidRPr="00B222DA" w14:paraId="50E20D16" w14:textId="77777777" w:rsidTr="003E2D00">
        <w:trPr>
          <w:jc w:val="center"/>
        </w:trPr>
        <w:tc>
          <w:tcPr>
            <w:tcW w:w="0" w:type="auto"/>
            <w:tcBorders>
              <w:bottom w:val="single" w:sz="4" w:space="0" w:color="auto"/>
            </w:tcBorders>
          </w:tcPr>
          <w:p w14:paraId="161F7BEE" w14:textId="6161C038" w:rsidR="00B222DA" w:rsidRPr="001F6BF1" w:rsidRDefault="00B222DA" w:rsidP="002A2FA6">
            <w:pPr>
              <w:rPr>
                <w:rFonts w:ascii="Arial" w:eastAsiaTheme="minorEastAsia" w:hAnsi="Arial"/>
                <w:sz w:val="18"/>
                <w:szCs w:val="18"/>
                <w:lang w:eastAsia="zh-CN"/>
              </w:rPr>
            </w:pPr>
          </w:p>
        </w:tc>
      </w:tr>
      <w:tr w:rsidR="00B222DA" w:rsidRPr="00B222DA" w14:paraId="6E7AB917" w14:textId="77777777" w:rsidTr="003E2D00">
        <w:trPr>
          <w:jc w:val="center"/>
        </w:trPr>
        <w:tc>
          <w:tcPr>
            <w:tcW w:w="0" w:type="auto"/>
            <w:shd w:val="clear" w:color="auto" w:fill="D9E8FF"/>
          </w:tcPr>
          <w:p w14:paraId="0B1CE4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3F571D86" w14:textId="77777777" w:rsidTr="003E2D00">
        <w:trPr>
          <w:jc w:val="center"/>
        </w:trPr>
        <w:tc>
          <w:tcPr>
            <w:tcW w:w="0" w:type="auto"/>
            <w:tcBorders>
              <w:bottom w:val="single" w:sz="4" w:space="0" w:color="auto"/>
            </w:tcBorders>
          </w:tcPr>
          <w:p w14:paraId="751B9CB1" w14:textId="7E182032" w:rsidR="00B222DA" w:rsidRPr="00B222DA" w:rsidRDefault="00323866" w:rsidP="002A2FA6">
            <w:pPr>
              <w:rPr>
                <w:rFonts w:ascii="Arial" w:eastAsia="Times" w:hAnsi="Arial"/>
                <w:sz w:val="18"/>
                <w:szCs w:val="18"/>
              </w:rPr>
            </w:pPr>
            <w:r>
              <w:rPr>
                <w:rFonts w:ascii="Arial" w:eastAsia="Times" w:hAnsi="Arial"/>
                <w:sz w:val="18"/>
                <w:szCs w:val="18"/>
              </w:rPr>
              <w:t xml:space="preserve">  </w:t>
            </w:r>
          </w:p>
        </w:tc>
      </w:tr>
      <w:tr w:rsidR="00B222DA" w:rsidRPr="00B222DA" w14:paraId="07D27FA6" w14:textId="77777777" w:rsidTr="003E2D00">
        <w:trPr>
          <w:jc w:val="center"/>
        </w:trPr>
        <w:tc>
          <w:tcPr>
            <w:tcW w:w="0" w:type="auto"/>
            <w:shd w:val="clear" w:color="auto" w:fill="D9E8FF"/>
          </w:tcPr>
          <w:p w14:paraId="0C1474D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57D731E6" w14:textId="77777777" w:rsidTr="003E2D00">
        <w:trPr>
          <w:jc w:val="center"/>
        </w:trPr>
        <w:tc>
          <w:tcPr>
            <w:tcW w:w="0" w:type="auto"/>
            <w:tcBorders>
              <w:bottom w:val="single" w:sz="6" w:space="0" w:color="auto"/>
            </w:tcBorders>
          </w:tcPr>
          <w:p w14:paraId="3177B13D" w14:textId="77777777" w:rsidR="00B222DA" w:rsidRPr="00B222DA" w:rsidRDefault="00B222DA" w:rsidP="00B222DA">
            <w:pPr>
              <w:rPr>
                <w:rFonts w:ascii="Arial" w:eastAsia="Times" w:hAnsi="Arial"/>
                <w:sz w:val="18"/>
                <w:szCs w:val="18"/>
              </w:rPr>
            </w:pPr>
          </w:p>
        </w:tc>
      </w:tr>
      <w:tr w:rsidR="00B222DA" w:rsidRPr="00B222DA" w14:paraId="6718DE80" w14:textId="77777777" w:rsidTr="003E2D00">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5A21BFE"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D174D4" w14:textId="77777777" w:rsidTr="003E2D00">
        <w:trPr>
          <w:jc w:val="center"/>
        </w:trPr>
        <w:tc>
          <w:tcPr>
            <w:tcW w:w="0" w:type="auto"/>
            <w:tcBorders>
              <w:top w:val="single" w:sz="6" w:space="0" w:color="auto"/>
            </w:tcBorders>
            <w:shd w:val="clear" w:color="auto" w:fill="D9E8FF"/>
          </w:tcPr>
          <w:p w14:paraId="401CBED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ED09A8" w14:paraId="1A3A87E9" w14:textId="77777777" w:rsidTr="003E2D00">
        <w:trPr>
          <w:jc w:val="center"/>
        </w:trPr>
        <w:tc>
          <w:tcPr>
            <w:tcW w:w="0" w:type="auto"/>
            <w:tcBorders>
              <w:bottom w:val="single" w:sz="4" w:space="0" w:color="auto"/>
            </w:tcBorders>
          </w:tcPr>
          <w:p w14:paraId="0024A971" w14:textId="77777777" w:rsidR="00DA115A" w:rsidRDefault="00DA115A" w:rsidP="00DA115A">
            <w:pPr>
              <w:widowControl w:val="0"/>
              <w:autoSpaceDE w:val="0"/>
              <w:autoSpaceDN w:val="0"/>
              <w:adjustRightInd w:val="0"/>
              <w:jc w:val="left"/>
              <w:rPr>
                <w:rFonts w:eastAsiaTheme="minorEastAsia"/>
                <w:szCs w:val="22"/>
                <w:lang w:eastAsia="zh-CN"/>
              </w:rPr>
            </w:pPr>
            <w:r w:rsidRPr="00ED09A8">
              <w:rPr>
                <w:rFonts w:eastAsiaTheme="minorEastAsia"/>
                <w:szCs w:val="22"/>
                <w:lang w:eastAsia="zh-CN"/>
              </w:rPr>
              <w:t>T</w:t>
            </w:r>
            <w:r w:rsidRPr="00ED09A8">
              <w:rPr>
                <w:rFonts w:eastAsiaTheme="minorEastAsia" w:hint="eastAsia"/>
                <w:szCs w:val="22"/>
                <w:lang w:eastAsia="zh-CN"/>
              </w:rPr>
              <w:t xml:space="preserve">echnical </w:t>
            </w:r>
            <w:r w:rsidRPr="00ED09A8">
              <w:rPr>
                <w:rFonts w:eastAsiaTheme="minorEastAsia"/>
                <w:szCs w:val="22"/>
                <w:lang w:eastAsia="zh-CN"/>
              </w:rPr>
              <w:t>schedules</w:t>
            </w:r>
            <w:r w:rsidRPr="00ED09A8">
              <w:rPr>
                <w:rFonts w:eastAsiaTheme="minorEastAsia" w:hint="eastAsia"/>
                <w:szCs w:val="22"/>
                <w:lang w:eastAsia="zh-CN"/>
              </w:rPr>
              <w:t xml:space="preserve"> (minimum absorbed dose)</w:t>
            </w:r>
            <w:r>
              <w:rPr>
                <w:rFonts w:eastAsiaTheme="minorEastAsia" w:hint="eastAsia"/>
                <w:szCs w:val="22"/>
                <w:lang w:eastAsia="zh-CN"/>
              </w:rPr>
              <w:t xml:space="preserve"> </w:t>
            </w:r>
            <w:r w:rsidRPr="00ED09A8">
              <w:rPr>
                <w:rFonts w:eastAsiaTheme="minorEastAsia" w:hint="eastAsia"/>
                <w:szCs w:val="22"/>
                <w:lang w:eastAsia="zh-CN"/>
              </w:rPr>
              <w:t xml:space="preserve">establishment </w:t>
            </w:r>
            <w:r w:rsidRPr="00ED09A8">
              <w:rPr>
                <w:rFonts w:eastAsiaTheme="minorEastAsia"/>
                <w:szCs w:val="22"/>
                <w:lang w:eastAsia="zh-CN"/>
              </w:rPr>
              <w:t>–</w:t>
            </w:r>
            <w:r w:rsidRPr="00ED09A8">
              <w:rPr>
                <w:rFonts w:eastAsiaTheme="minorEastAsia" w:hint="eastAsia"/>
                <w:szCs w:val="22"/>
                <w:lang w:eastAsia="zh-CN"/>
              </w:rPr>
              <w:t xml:space="preserve"> </w:t>
            </w:r>
            <w:r>
              <w:rPr>
                <w:rFonts w:eastAsiaTheme="minorEastAsia" w:hint="eastAsia"/>
                <w:szCs w:val="22"/>
                <w:lang w:eastAsia="zh-CN"/>
              </w:rPr>
              <w:t>R</w:t>
            </w:r>
            <w:r w:rsidRPr="00ED09A8">
              <w:rPr>
                <w:rFonts w:eastAsiaTheme="minorEastAsia" w:hint="eastAsia"/>
                <w:szCs w:val="22"/>
                <w:lang w:eastAsia="zh-CN"/>
              </w:rPr>
              <w:t xml:space="preserve">egulations </w:t>
            </w:r>
            <w:r>
              <w:rPr>
                <w:rFonts w:eastAsiaTheme="minorEastAsia" w:hint="eastAsia"/>
                <w:szCs w:val="22"/>
                <w:lang w:eastAsia="zh-CN"/>
              </w:rPr>
              <w:t>mak</w:t>
            </w:r>
            <w:r w:rsidRPr="00ED09A8">
              <w:rPr>
                <w:rFonts w:eastAsiaTheme="minorEastAsia" w:hint="eastAsia"/>
                <w:szCs w:val="22"/>
                <w:lang w:eastAsia="zh-CN"/>
              </w:rPr>
              <w:t xml:space="preserve">ing </w:t>
            </w:r>
            <w:r w:rsidRPr="00ED09A8">
              <w:rPr>
                <w:rFonts w:eastAsiaTheme="minorEastAsia"/>
                <w:szCs w:val="22"/>
                <w:lang w:eastAsia="zh-CN"/>
              </w:rPr>
              <w:t>–</w:t>
            </w:r>
            <w:r w:rsidRPr="00ED09A8">
              <w:rPr>
                <w:rFonts w:eastAsiaTheme="minorEastAsia" w:hint="eastAsia"/>
                <w:szCs w:val="22"/>
                <w:lang w:eastAsia="zh-CN"/>
              </w:rPr>
              <w:t xml:space="preserve"> </w:t>
            </w:r>
            <w:r>
              <w:rPr>
                <w:rFonts w:eastAsiaTheme="minorEastAsia" w:hint="eastAsia"/>
                <w:szCs w:val="22"/>
                <w:lang w:eastAsia="zh-CN"/>
              </w:rPr>
              <w:t>F</w:t>
            </w:r>
            <w:r w:rsidRPr="00ED09A8">
              <w:rPr>
                <w:rFonts w:eastAsiaTheme="minorEastAsia" w:hint="eastAsia"/>
                <w:szCs w:val="22"/>
                <w:lang w:eastAsia="zh-CN"/>
              </w:rPr>
              <w:t>acility (available</w:t>
            </w:r>
            <w:r w:rsidRPr="00ED09A8">
              <w:rPr>
                <w:rFonts w:eastAsiaTheme="minorEastAsia"/>
                <w:szCs w:val="22"/>
                <w:lang w:eastAsia="zh-CN"/>
              </w:rPr>
              <w:t xml:space="preserve"> </w:t>
            </w:r>
            <w:r w:rsidRPr="00ED09A8">
              <w:rPr>
                <w:rFonts w:eastAsiaTheme="minorEastAsia" w:hint="eastAsia"/>
                <w:szCs w:val="22"/>
                <w:lang w:eastAsia="zh-CN"/>
              </w:rPr>
              <w:t>/</w:t>
            </w:r>
            <w:r>
              <w:rPr>
                <w:rFonts w:eastAsiaTheme="minorEastAsia"/>
                <w:szCs w:val="22"/>
                <w:lang w:eastAsia="zh-CN"/>
              </w:rPr>
              <w:t>construction</w:t>
            </w:r>
            <w:r w:rsidRPr="00ED09A8">
              <w:rPr>
                <w:rFonts w:eastAsiaTheme="minorEastAsia" w:hint="eastAsia"/>
                <w:szCs w:val="22"/>
                <w:lang w:eastAsia="zh-CN"/>
              </w:rPr>
              <w:t xml:space="preserve">) certification and approval </w:t>
            </w:r>
            <w:r w:rsidRPr="00ED09A8">
              <w:rPr>
                <w:rFonts w:eastAsiaTheme="minorEastAsia"/>
                <w:szCs w:val="22"/>
                <w:lang w:eastAsia="zh-CN"/>
              </w:rPr>
              <w:t>–</w:t>
            </w:r>
            <w:r w:rsidRPr="00ED09A8">
              <w:rPr>
                <w:rFonts w:eastAsiaTheme="minorEastAsia" w:hint="eastAsia"/>
                <w:szCs w:val="22"/>
                <w:lang w:eastAsia="zh-CN"/>
              </w:rPr>
              <w:t xml:space="preserve"> </w:t>
            </w:r>
            <w:r>
              <w:rPr>
                <w:rFonts w:eastAsiaTheme="minorEastAsia"/>
                <w:szCs w:val="22"/>
                <w:lang w:eastAsia="zh-CN"/>
              </w:rPr>
              <w:t>Commercial</w:t>
            </w:r>
            <w:r>
              <w:rPr>
                <w:rFonts w:eastAsiaTheme="minorEastAsia" w:hint="eastAsia"/>
                <w:szCs w:val="22"/>
                <w:lang w:eastAsia="zh-CN"/>
              </w:rPr>
              <w:t xml:space="preserve"> </w:t>
            </w:r>
            <w:r w:rsidRPr="00ED09A8">
              <w:rPr>
                <w:rFonts w:eastAsiaTheme="minorEastAsia" w:hint="eastAsia"/>
                <w:szCs w:val="22"/>
                <w:lang w:eastAsia="zh-CN"/>
              </w:rPr>
              <w:t>operation.</w:t>
            </w:r>
          </w:p>
          <w:p w14:paraId="637BAA20" w14:textId="6A3FA00B" w:rsidR="00ED09A8" w:rsidRPr="00DA115A" w:rsidRDefault="00ED09A8" w:rsidP="00ED09A8">
            <w:pPr>
              <w:widowControl w:val="0"/>
              <w:autoSpaceDE w:val="0"/>
              <w:autoSpaceDN w:val="0"/>
              <w:adjustRightInd w:val="0"/>
              <w:jc w:val="left"/>
              <w:rPr>
                <w:rFonts w:eastAsiaTheme="minorEastAsia"/>
                <w:szCs w:val="22"/>
                <w:lang w:eastAsia="zh-CN"/>
              </w:rPr>
            </w:pPr>
          </w:p>
        </w:tc>
      </w:tr>
      <w:tr w:rsidR="00B222DA" w:rsidRPr="00B222DA" w14:paraId="15F4BEF8" w14:textId="77777777" w:rsidTr="003E2D00">
        <w:trPr>
          <w:jc w:val="center"/>
        </w:trPr>
        <w:tc>
          <w:tcPr>
            <w:tcW w:w="0" w:type="auto"/>
            <w:shd w:val="clear" w:color="auto" w:fill="D9E8FF"/>
          </w:tcPr>
          <w:p w14:paraId="527CB9E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B222DA" w:rsidRPr="00B222DA" w14:paraId="120FEEA1" w14:textId="77777777" w:rsidTr="003E2D00">
        <w:trPr>
          <w:jc w:val="center"/>
        </w:trPr>
        <w:tc>
          <w:tcPr>
            <w:tcW w:w="0" w:type="auto"/>
            <w:tcBorders>
              <w:bottom w:val="single" w:sz="4" w:space="0" w:color="auto"/>
            </w:tcBorders>
          </w:tcPr>
          <w:p w14:paraId="6053B2DD" w14:textId="77777777" w:rsidR="00B222DA" w:rsidRDefault="008D716D" w:rsidP="00B222DA">
            <w:pPr>
              <w:rPr>
                <w:rFonts w:eastAsiaTheme="minorEastAsia"/>
                <w:lang w:eastAsia="zh-CN"/>
              </w:rPr>
            </w:pPr>
            <w:r w:rsidRPr="00755829">
              <w:t>Phytosanitary irradiation is currently somewhat more expensive than alternatives if they exist. In some cases irradiation is the only alternative that some fresh commodities tolerate.</w:t>
            </w:r>
          </w:p>
          <w:p w14:paraId="694EE0B8" w14:textId="4AC41B2F" w:rsidR="008D716D" w:rsidRPr="008D716D" w:rsidRDefault="008D716D" w:rsidP="00B222DA">
            <w:pPr>
              <w:rPr>
                <w:rFonts w:ascii="Arial" w:eastAsiaTheme="minorEastAsia" w:hAnsi="Arial"/>
                <w:sz w:val="18"/>
                <w:szCs w:val="18"/>
                <w:lang w:eastAsia="zh-CN"/>
              </w:rPr>
            </w:pPr>
          </w:p>
        </w:tc>
      </w:tr>
      <w:tr w:rsidR="00B222DA" w:rsidRPr="00B222DA" w14:paraId="7283D5BE" w14:textId="77777777" w:rsidTr="003E2D00">
        <w:trPr>
          <w:jc w:val="center"/>
        </w:trPr>
        <w:tc>
          <w:tcPr>
            <w:tcW w:w="0" w:type="auto"/>
            <w:shd w:val="clear" w:color="auto" w:fill="D9E8FF"/>
          </w:tcPr>
          <w:p w14:paraId="08424CA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A91ECCC" w14:textId="77777777" w:rsidTr="003E2D00">
        <w:trPr>
          <w:jc w:val="center"/>
        </w:trPr>
        <w:tc>
          <w:tcPr>
            <w:tcW w:w="0" w:type="auto"/>
            <w:tcBorders>
              <w:bottom w:val="single" w:sz="4" w:space="0" w:color="auto"/>
            </w:tcBorders>
          </w:tcPr>
          <w:p w14:paraId="46ABDEDF" w14:textId="7F355A41" w:rsidR="00B222DA" w:rsidRPr="00ED09A8" w:rsidRDefault="002B17B9" w:rsidP="00ED09A8">
            <w:pPr>
              <w:widowControl w:val="0"/>
              <w:autoSpaceDE w:val="0"/>
              <w:autoSpaceDN w:val="0"/>
              <w:adjustRightInd w:val="0"/>
              <w:jc w:val="left"/>
              <w:rPr>
                <w:rFonts w:eastAsiaTheme="minorEastAsia"/>
                <w:szCs w:val="22"/>
                <w:lang w:eastAsia="zh-CN"/>
              </w:rPr>
            </w:pPr>
            <w:r w:rsidRPr="00ED09A8">
              <w:rPr>
                <w:rFonts w:eastAsiaTheme="minorEastAsia" w:hint="eastAsia"/>
                <w:szCs w:val="22"/>
                <w:lang w:eastAsia="zh-CN"/>
              </w:rPr>
              <w:t>Phytosanitary irradiation treatment</w:t>
            </w:r>
            <w:r w:rsidR="008D716D" w:rsidRPr="00755829">
              <w:t xml:space="preserve"> is presently being done in several countries, so it is commercially relevant and affordable.</w:t>
            </w:r>
          </w:p>
        </w:tc>
      </w:tr>
      <w:tr w:rsidR="00B222DA" w:rsidRPr="00B222DA" w14:paraId="4A95A532" w14:textId="77777777" w:rsidTr="003E2D00">
        <w:trPr>
          <w:jc w:val="center"/>
        </w:trPr>
        <w:tc>
          <w:tcPr>
            <w:tcW w:w="0" w:type="auto"/>
            <w:shd w:val="clear" w:color="auto" w:fill="D9E8FF"/>
          </w:tcPr>
          <w:p w14:paraId="5B363B81"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1B88A045" w14:textId="77777777" w:rsidTr="003E2D00">
        <w:trPr>
          <w:jc w:val="center"/>
        </w:trPr>
        <w:tc>
          <w:tcPr>
            <w:tcW w:w="0" w:type="auto"/>
            <w:tcBorders>
              <w:bottom w:val="single" w:sz="4" w:space="0" w:color="auto"/>
            </w:tcBorders>
          </w:tcPr>
          <w:p w14:paraId="69EF4721" w14:textId="619AFF78" w:rsidR="00B222DA" w:rsidRPr="00ED09A8" w:rsidRDefault="0000418A" w:rsidP="00EF04C6">
            <w:pPr>
              <w:widowControl w:val="0"/>
              <w:autoSpaceDE w:val="0"/>
              <w:autoSpaceDN w:val="0"/>
              <w:adjustRightInd w:val="0"/>
              <w:jc w:val="left"/>
              <w:rPr>
                <w:rFonts w:eastAsiaTheme="minorEastAsia"/>
                <w:szCs w:val="22"/>
                <w:lang w:eastAsia="zh-CN"/>
              </w:rPr>
            </w:pPr>
            <w:r w:rsidRPr="00ED09A8">
              <w:rPr>
                <w:rFonts w:eastAsiaTheme="minorEastAsia" w:hint="eastAsia"/>
                <w:szCs w:val="22"/>
                <w:lang w:eastAsia="zh-CN"/>
              </w:rPr>
              <w:t>Phytosanitary Irradiation treatment</w:t>
            </w:r>
            <w:r w:rsidR="00353263" w:rsidRPr="00ED09A8">
              <w:rPr>
                <w:rFonts w:eastAsiaTheme="minorEastAsia" w:hint="eastAsia"/>
                <w:szCs w:val="22"/>
                <w:lang w:eastAsia="zh-CN"/>
              </w:rPr>
              <w:t xml:space="preserve"> has been approved by </w:t>
            </w:r>
            <w:r w:rsidR="00323866" w:rsidRPr="00ED09A8">
              <w:rPr>
                <w:rFonts w:eastAsiaTheme="minorEastAsia" w:hint="eastAsia"/>
                <w:szCs w:val="22"/>
                <w:lang w:eastAsia="zh-CN"/>
              </w:rPr>
              <w:t>IPPC</w:t>
            </w:r>
            <w:r w:rsidR="00EF04C6">
              <w:rPr>
                <w:rFonts w:eastAsiaTheme="minorEastAsia" w:hint="eastAsia"/>
                <w:szCs w:val="22"/>
                <w:lang w:eastAsia="zh-CN"/>
              </w:rPr>
              <w:t xml:space="preserve">, </w:t>
            </w:r>
            <w:r w:rsidR="001D6C4F" w:rsidRPr="00ED09A8">
              <w:rPr>
                <w:rFonts w:eastAsiaTheme="minorEastAsia" w:hint="eastAsia"/>
                <w:szCs w:val="22"/>
                <w:lang w:eastAsia="zh-CN"/>
              </w:rPr>
              <w:t>USA</w:t>
            </w:r>
            <w:r w:rsidR="00EF04C6">
              <w:rPr>
                <w:rFonts w:eastAsiaTheme="minorEastAsia" w:hint="eastAsia"/>
                <w:szCs w:val="22"/>
                <w:lang w:eastAsia="zh-CN"/>
              </w:rPr>
              <w:t xml:space="preserve">, </w:t>
            </w:r>
            <w:r w:rsidRPr="00ED09A8">
              <w:rPr>
                <w:rFonts w:eastAsiaTheme="minorEastAsia" w:hint="eastAsia"/>
                <w:szCs w:val="22"/>
                <w:lang w:eastAsia="zh-CN"/>
              </w:rPr>
              <w:t xml:space="preserve">Mexico, </w:t>
            </w:r>
            <w:r w:rsidR="001F6BF1" w:rsidRPr="00ED09A8">
              <w:rPr>
                <w:rFonts w:eastAsiaTheme="minorEastAsia"/>
                <w:szCs w:val="22"/>
                <w:lang w:eastAsia="zh-CN"/>
              </w:rPr>
              <w:t>Australia</w:t>
            </w:r>
            <w:r w:rsidR="00264107" w:rsidRPr="00ED09A8">
              <w:rPr>
                <w:rFonts w:eastAsiaTheme="minorEastAsia"/>
                <w:szCs w:val="22"/>
                <w:lang w:eastAsia="zh-CN"/>
              </w:rPr>
              <w:t xml:space="preserve">, New </w:t>
            </w:r>
            <w:proofErr w:type="spellStart"/>
            <w:r w:rsidR="00264107" w:rsidRPr="00ED09A8">
              <w:rPr>
                <w:rFonts w:eastAsiaTheme="minorEastAsia"/>
                <w:szCs w:val="22"/>
                <w:lang w:eastAsia="zh-CN"/>
              </w:rPr>
              <w:t>Zealand</w:t>
            </w:r>
            <w:r w:rsidR="00264107" w:rsidRPr="00ED09A8">
              <w:rPr>
                <w:rFonts w:eastAsiaTheme="minorEastAsia" w:hint="eastAsia"/>
                <w:szCs w:val="22"/>
                <w:lang w:eastAsia="zh-CN"/>
              </w:rPr>
              <w:t>,</w:t>
            </w:r>
            <w:r w:rsidRPr="00ED09A8">
              <w:rPr>
                <w:rFonts w:eastAsiaTheme="minorEastAsia" w:hint="eastAsia"/>
                <w:szCs w:val="22"/>
                <w:lang w:eastAsia="zh-CN"/>
              </w:rPr>
              <w:t>Thailand</w:t>
            </w:r>
            <w:proofErr w:type="spellEnd"/>
            <w:r w:rsidRPr="00ED09A8">
              <w:rPr>
                <w:rFonts w:eastAsiaTheme="minorEastAsia" w:hint="eastAsia"/>
                <w:szCs w:val="22"/>
                <w:lang w:eastAsia="zh-CN"/>
              </w:rPr>
              <w:t xml:space="preserve">, India, </w:t>
            </w:r>
            <w:r w:rsidRPr="00ED09A8">
              <w:rPr>
                <w:rFonts w:eastAsiaTheme="minorEastAsia"/>
                <w:szCs w:val="22"/>
                <w:lang w:eastAsia="zh-CN"/>
              </w:rPr>
              <w:t>Indonesia</w:t>
            </w:r>
            <w:r w:rsidRPr="00ED09A8">
              <w:rPr>
                <w:rFonts w:eastAsiaTheme="minorEastAsia" w:hint="eastAsia"/>
                <w:szCs w:val="22"/>
                <w:lang w:eastAsia="zh-CN"/>
              </w:rPr>
              <w:t xml:space="preserve">, </w:t>
            </w:r>
            <w:r w:rsidR="00EF04C6">
              <w:rPr>
                <w:rFonts w:eastAsiaTheme="minorEastAsia"/>
                <w:szCs w:val="22"/>
                <w:lang w:eastAsia="zh-CN"/>
              </w:rPr>
              <w:t>Philippines,</w:t>
            </w:r>
            <w:r w:rsidRPr="00ED09A8">
              <w:rPr>
                <w:rFonts w:eastAsiaTheme="minorEastAsia"/>
                <w:szCs w:val="22"/>
                <w:lang w:eastAsia="zh-CN"/>
              </w:rPr>
              <w:t xml:space="preserve"> Malaysia</w:t>
            </w:r>
            <w:r w:rsidRPr="00ED09A8">
              <w:rPr>
                <w:rFonts w:eastAsiaTheme="minorEastAsia" w:hint="eastAsia"/>
                <w:szCs w:val="22"/>
                <w:lang w:eastAsia="zh-CN"/>
              </w:rPr>
              <w:t>, Vietnam, et al.</w:t>
            </w:r>
          </w:p>
        </w:tc>
      </w:tr>
      <w:tr w:rsidR="00B222DA" w:rsidRPr="00B222DA" w14:paraId="3E419B8D" w14:textId="77777777" w:rsidTr="003E2D00">
        <w:trPr>
          <w:jc w:val="center"/>
        </w:trPr>
        <w:tc>
          <w:tcPr>
            <w:tcW w:w="0" w:type="auto"/>
            <w:shd w:val="clear" w:color="auto" w:fill="D9E8FF"/>
          </w:tcPr>
          <w:p w14:paraId="63794464"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ED09A8" w14:paraId="7730BE44" w14:textId="77777777" w:rsidTr="003E2D00">
        <w:trPr>
          <w:jc w:val="center"/>
        </w:trPr>
        <w:tc>
          <w:tcPr>
            <w:tcW w:w="0" w:type="auto"/>
            <w:tcBorders>
              <w:bottom w:val="single" w:sz="4" w:space="0" w:color="auto"/>
            </w:tcBorders>
          </w:tcPr>
          <w:p w14:paraId="75F94749" w14:textId="2CBEB1C5" w:rsidR="00B222DA" w:rsidRPr="00CD2446" w:rsidRDefault="00EF04C6" w:rsidP="00ED09A8">
            <w:pPr>
              <w:widowControl w:val="0"/>
              <w:autoSpaceDE w:val="0"/>
              <w:autoSpaceDN w:val="0"/>
              <w:adjustRightInd w:val="0"/>
              <w:jc w:val="left"/>
              <w:rPr>
                <w:rFonts w:eastAsiaTheme="minorEastAsia"/>
                <w:szCs w:val="22"/>
                <w:lang w:eastAsia="zh-CN"/>
              </w:rPr>
            </w:pPr>
            <w:r>
              <w:rPr>
                <w:rFonts w:eastAsiaTheme="minorEastAsia" w:hint="eastAsia"/>
                <w:szCs w:val="22"/>
                <w:lang w:eastAsia="zh-CN"/>
              </w:rPr>
              <w:t xml:space="preserve">Phytosanitary </w:t>
            </w:r>
            <w:r>
              <w:rPr>
                <w:rFonts w:eastAsiaTheme="minorEastAsia"/>
                <w:szCs w:val="22"/>
                <w:lang w:eastAsia="zh-CN"/>
              </w:rPr>
              <w:t>irradiation</w:t>
            </w:r>
            <w:r>
              <w:rPr>
                <w:rFonts w:eastAsiaTheme="minorEastAsia" w:hint="eastAsia"/>
                <w:szCs w:val="22"/>
                <w:lang w:eastAsia="zh-CN"/>
              </w:rPr>
              <w:t xml:space="preserve"> treatment operator and supervisor need techniques on irradiation, plant quarantine.</w:t>
            </w:r>
            <w:r w:rsidR="00CD2446">
              <w:rPr>
                <w:rFonts w:eastAsiaTheme="minorEastAsia" w:hint="eastAsia"/>
                <w:szCs w:val="22"/>
                <w:lang w:eastAsia="zh-CN"/>
              </w:rPr>
              <w:t xml:space="preserve"> </w:t>
            </w:r>
            <w:r w:rsidR="00CD2446" w:rsidRPr="00755829">
              <w:t>Expertise that is generally available at commerc</w:t>
            </w:r>
            <w:r w:rsidR="00CD2446">
              <w:t>ial food irradiation facilities</w:t>
            </w:r>
            <w:r w:rsidR="00CD2446">
              <w:rPr>
                <w:rFonts w:eastAsiaTheme="minorEastAsia" w:hint="eastAsia"/>
                <w:lang w:eastAsia="zh-CN"/>
              </w:rPr>
              <w:t xml:space="preserve"> </w:t>
            </w:r>
            <w:r w:rsidR="00CD2446">
              <w:rPr>
                <w:rFonts w:eastAsiaTheme="minorEastAsia"/>
                <w:lang w:eastAsia="zh-CN"/>
              </w:rPr>
              <w:t>and</w:t>
            </w:r>
            <w:r w:rsidR="00CD2446">
              <w:rPr>
                <w:rFonts w:eastAsiaTheme="minorEastAsia" w:hint="eastAsia"/>
                <w:lang w:eastAsia="zh-CN"/>
              </w:rPr>
              <w:t xml:space="preserve"> NPPO.</w:t>
            </w:r>
          </w:p>
        </w:tc>
      </w:tr>
      <w:tr w:rsidR="00B222DA" w:rsidRPr="00B222DA" w14:paraId="3713765B" w14:textId="77777777" w:rsidTr="003E2D00">
        <w:trPr>
          <w:jc w:val="center"/>
        </w:trPr>
        <w:tc>
          <w:tcPr>
            <w:tcW w:w="0" w:type="auto"/>
            <w:shd w:val="clear" w:color="auto" w:fill="D9E8FF"/>
          </w:tcPr>
          <w:p w14:paraId="2400358F"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ED09A8" w14:paraId="09345460" w14:textId="77777777" w:rsidTr="003E2D00">
        <w:trPr>
          <w:jc w:val="center"/>
        </w:trPr>
        <w:tc>
          <w:tcPr>
            <w:tcW w:w="0" w:type="auto"/>
            <w:tcBorders>
              <w:bottom w:val="single" w:sz="4" w:space="0" w:color="auto"/>
            </w:tcBorders>
          </w:tcPr>
          <w:p w14:paraId="00B05EDF" w14:textId="56F14A02" w:rsidR="00B222DA" w:rsidRPr="00ED09A8" w:rsidRDefault="002A2FA6" w:rsidP="00ED09A8">
            <w:pPr>
              <w:widowControl w:val="0"/>
              <w:autoSpaceDE w:val="0"/>
              <w:autoSpaceDN w:val="0"/>
              <w:adjustRightInd w:val="0"/>
              <w:jc w:val="left"/>
              <w:rPr>
                <w:rFonts w:eastAsiaTheme="minorEastAsia"/>
                <w:szCs w:val="22"/>
                <w:lang w:eastAsia="zh-CN"/>
              </w:rPr>
            </w:pPr>
            <w:r w:rsidRPr="00ED09A8">
              <w:rPr>
                <w:rFonts w:eastAsiaTheme="minorEastAsia"/>
                <w:szCs w:val="22"/>
                <w:lang w:eastAsia="zh-CN"/>
              </w:rPr>
              <w:t xml:space="preserve"> </w:t>
            </w:r>
            <w:r w:rsidRPr="00ED09A8">
              <w:rPr>
                <w:rFonts w:eastAsiaTheme="minorEastAsia" w:hint="eastAsia"/>
                <w:szCs w:val="22"/>
                <w:lang w:eastAsia="zh-CN"/>
              </w:rPr>
              <w:t>P</w:t>
            </w:r>
            <w:r w:rsidR="00DF36FA" w:rsidRPr="00ED09A8">
              <w:rPr>
                <w:rFonts w:eastAsiaTheme="minorEastAsia"/>
                <w:szCs w:val="22"/>
                <w:lang w:eastAsia="zh-CN"/>
              </w:rPr>
              <w:t xml:space="preserve">hytosanitary </w:t>
            </w:r>
            <w:r w:rsidRPr="00ED09A8">
              <w:rPr>
                <w:rFonts w:eastAsiaTheme="minorEastAsia" w:hint="eastAsia"/>
                <w:szCs w:val="22"/>
                <w:lang w:eastAsia="zh-CN"/>
              </w:rPr>
              <w:t xml:space="preserve">irradiation </w:t>
            </w:r>
            <w:r w:rsidR="00530A4D" w:rsidRPr="00ED09A8">
              <w:rPr>
                <w:rFonts w:eastAsiaTheme="minorEastAsia"/>
                <w:szCs w:val="22"/>
                <w:lang w:eastAsia="zh-CN"/>
              </w:rPr>
              <w:t>treatment</w:t>
            </w:r>
            <w:r w:rsidR="00A73AC7" w:rsidRPr="00ED09A8">
              <w:rPr>
                <w:rFonts w:eastAsiaTheme="minorEastAsia"/>
                <w:szCs w:val="22"/>
                <w:lang w:eastAsia="zh-CN"/>
              </w:rPr>
              <w:t xml:space="preserve"> </w:t>
            </w:r>
            <w:r w:rsidR="00DF36FA" w:rsidRPr="00ED09A8">
              <w:rPr>
                <w:rFonts w:eastAsiaTheme="minorEastAsia"/>
                <w:szCs w:val="22"/>
                <w:lang w:eastAsia="zh-CN"/>
              </w:rPr>
              <w:t xml:space="preserve">can </w:t>
            </w:r>
            <w:r w:rsidR="00CD2446" w:rsidRPr="00090BD7">
              <w:t>apply to a wide range of countries, pests and commodities.</w:t>
            </w:r>
          </w:p>
        </w:tc>
      </w:tr>
      <w:tr w:rsidR="00B222DA" w:rsidRPr="00B222DA" w14:paraId="03015858" w14:textId="77777777" w:rsidTr="003E2D00">
        <w:trPr>
          <w:jc w:val="center"/>
        </w:trPr>
        <w:tc>
          <w:tcPr>
            <w:tcW w:w="0" w:type="auto"/>
            <w:shd w:val="clear" w:color="auto" w:fill="D9E8FF"/>
          </w:tcPr>
          <w:p w14:paraId="3795A5AB"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4E1ACC21" w14:textId="77777777" w:rsidTr="003E2D00">
        <w:trPr>
          <w:jc w:val="center"/>
        </w:trPr>
        <w:tc>
          <w:tcPr>
            <w:tcW w:w="0" w:type="auto"/>
            <w:tcBorders>
              <w:bottom w:val="single" w:sz="4" w:space="0" w:color="auto"/>
            </w:tcBorders>
          </w:tcPr>
          <w:p w14:paraId="65A6E136" w14:textId="49D6603F" w:rsidR="00B222DA" w:rsidRPr="001D6C4F" w:rsidRDefault="00CD2446" w:rsidP="00CF3200">
            <w:pPr>
              <w:rPr>
                <w:rFonts w:ascii="Arial" w:eastAsiaTheme="minorEastAsia" w:hAnsi="Arial"/>
                <w:sz w:val="18"/>
                <w:szCs w:val="18"/>
                <w:lang w:eastAsia="zh-CN"/>
              </w:rPr>
            </w:pPr>
            <w:r w:rsidRPr="00090BD7">
              <w:lastRenderedPageBreak/>
              <w:t xml:space="preserve">Phytosanitary irradiation treatment </w:t>
            </w:r>
            <w:r>
              <w:t>is a potential measure to be used as part of systems approach for one pest or to complement treatments for other pests.</w:t>
            </w:r>
          </w:p>
        </w:tc>
      </w:tr>
      <w:tr w:rsidR="00B222DA" w:rsidRPr="00B222DA" w14:paraId="663D2CBC" w14:textId="77777777" w:rsidTr="003E2D00">
        <w:trPr>
          <w:jc w:val="center"/>
        </w:trPr>
        <w:tc>
          <w:tcPr>
            <w:tcW w:w="0" w:type="auto"/>
            <w:shd w:val="clear" w:color="auto" w:fill="D9E8FF"/>
          </w:tcPr>
          <w:p w14:paraId="7515F3F6"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56BF2396" w14:textId="77777777" w:rsidTr="003E2D00">
        <w:trPr>
          <w:jc w:val="center"/>
        </w:trPr>
        <w:tc>
          <w:tcPr>
            <w:tcW w:w="0" w:type="auto"/>
            <w:tcBorders>
              <w:bottom w:val="single" w:sz="4" w:space="0" w:color="auto"/>
            </w:tcBorders>
          </w:tcPr>
          <w:p w14:paraId="548C05C1" w14:textId="7EEAB8F3" w:rsidR="00B222DA" w:rsidRPr="00ED09A8" w:rsidRDefault="00CD2446" w:rsidP="00ED09A8">
            <w:pPr>
              <w:widowControl w:val="0"/>
              <w:autoSpaceDE w:val="0"/>
              <w:autoSpaceDN w:val="0"/>
              <w:adjustRightInd w:val="0"/>
              <w:jc w:val="left"/>
              <w:rPr>
                <w:rFonts w:eastAsiaTheme="minorEastAsia"/>
                <w:szCs w:val="22"/>
                <w:lang w:eastAsia="zh-CN"/>
              </w:rPr>
            </w:pPr>
            <w:r w:rsidRPr="00090BD7">
              <w:t>Phytosanitary irradiation treatment</w:t>
            </w:r>
            <w:r>
              <w:t xml:space="preserve"> does not impact on the environment, on non-target organisms, human and animal health. </w:t>
            </w:r>
            <w:r w:rsidRPr="00571FBA">
              <w:t>Irradiation may cause some damage to some commodities but it is usually less than any alternative treatment.</w:t>
            </w:r>
            <w:r>
              <w:rPr>
                <w:rFonts w:eastAsiaTheme="minorEastAsia" w:hint="eastAsia"/>
                <w:lang w:eastAsia="zh-CN"/>
              </w:rPr>
              <w:t xml:space="preserve"> </w:t>
            </w:r>
          </w:p>
          <w:p w14:paraId="53EA189D" w14:textId="1409F908" w:rsidR="002B17B9" w:rsidRPr="00ED09A8" w:rsidRDefault="002B17B9" w:rsidP="00ED09A8">
            <w:pPr>
              <w:widowControl w:val="0"/>
              <w:autoSpaceDE w:val="0"/>
              <w:autoSpaceDN w:val="0"/>
              <w:adjustRightInd w:val="0"/>
              <w:jc w:val="left"/>
              <w:rPr>
                <w:rFonts w:eastAsiaTheme="minorEastAsia"/>
                <w:szCs w:val="22"/>
                <w:lang w:eastAsia="zh-CN"/>
              </w:rPr>
            </w:pPr>
          </w:p>
        </w:tc>
      </w:tr>
      <w:tr w:rsidR="00B222DA" w:rsidRPr="00B222DA" w14:paraId="0FB19B1E" w14:textId="77777777" w:rsidTr="003E2D00">
        <w:trPr>
          <w:jc w:val="center"/>
        </w:trPr>
        <w:tc>
          <w:tcPr>
            <w:tcW w:w="0" w:type="auto"/>
            <w:shd w:val="clear" w:color="auto" w:fill="D9E8FF"/>
          </w:tcPr>
          <w:p w14:paraId="7DC5288D"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15320B58" w14:textId="77777777" w:rsidTr="003E2D00">
        <w:trPr>
          <w:jc w:val="center"/>
        </w:trPr>
        <w:tc>
          <w:tcPr>
            <w:tcW w:w="0" w:type="auto"/>
            <w:tcBorders>
              <w:bottom w:val="single" w:sz="4" w:space="0" w:color="auto"/>
            </w:tcBorders>
          </w:tcPr>
          <w:p w14:paraId="73D1D174" w14:textId="458BF25C" w:rsidR="00CF3200" w:rsidRDefault="00CD2446" w:rsidP="00B222DA">
            <w:pPr>
              <w:rPr>
                <w:rFonts w:eastAsiaTheme="minorEastAsia"/>
                <w:color w:val="000000"/>
                <w:lang w:eastAsia="zh-CN"/>
              </w:rPr>
            </w:pPr>
            <w:r w:rsidRPr="00755829">
              <w:t xml:space="preserve">It is highly applicable to hosts </w:t>
            </w:r>
            <w:r>
              <w:rPr>
                <w:rFonts w:eastAsiaTheme="minorEastAsia" w:hint="eastAsia"/>
                <w:color w:val="000000"/>
                <w:lang w:eastAsia="zh-CN"/>
              </w:rPr>
              <w:t xml:space="preserve">(i.e. </w:t>
            </w:r>
            <w:r>
              <w:rPr>
                <w:rFonts w:eastAsiaTheme="minorEastAsia"/>
                <w:color w:val="000000"/>
                <w:lang w:eastAsia="zh-CN"/>
              </w:rPr>
              <w:t>apple</w:t>
            </w:r>
            <w:r>
              <w:rPr>
                <w:rFonts w:eastAsiaTheme="minorEastAsia" w:hint="eastAsia"/>
                <w:color w:val="000000"/>
                <w:lang w:eastAsia="zh-CN"/>
              </w:rPr>
              <w:t xml:space="preserve">, pears, </w:t>
            </w:r>
            <w:proofErr w:type="gramStart"/>
            <w:r>
              <w:rPr>
                <w:rFonts w:eastAsiaTheme="minorEastAsia" w:hint="eastAsia"/>
                <w:color w:val="000000"/>
                <w:lang w:eastAsia="zh-CN"/>
              </w:rPr>
              <w:t>peach )</w:t>
            </w:r>
            <w:proofErr w:type="gramEnd"/>
            <w:r>
              <w:rPr>
                <w:rFonts w:eastAsiaTheme="minorEastAsia" w:hint="eastAsia"/>
                <w:color w:val="000000"/>
                <w:lang w:eastAsia="zh-CN"/>
              </w:rPr>
              <w:t xml:space="preserve"> </w:t>
            </w:r>
            <w:r w:rsidRPr="00755829">
              <w:t xml:space="preserve">of the </w:t>
            </w:r>
            <w:r>
              <w:rPr>
                <w:rFonts w:eastAsiaTheme="minorEastAsia" w:hint="eastAsia"/>
                <w:lang w:eastAsia="zh-CN"/>
              </w:rPr>
              <w:t>peach fruit moth.</w:t>
            </w:r>
            <w:r w:rsidRPr="00EA4020">
              <w:rPr>
                <w:color w:val="000000"/>
              </w:rPr>
              <w:t xml:space="preserve"> </w:t>
            </w:r>
          </w:p>
          <w:p w14:paraId="2B9884F9" w14:textId="582DC8AC" w:rsidR="006E4F10" w:rsidRPr="006E4F10" w:rsidRDefault="006E4F10" w:rsidP="00B222DA">
            <w:pPr>
              <w:rPr>
                <w:rFonts w:ascii="Arial" w:eastAsiaTheme="minorEastAsia" w:hAnsi="Arial"/>
                <w:sz w:val="18"/>
                <w:szCs w:val="18"/>
                <w:lang w:val="en-US" w:eastAsia="zh-CN"/>
              </w:rPr>
            </w:pPr>
          </w:p>
        </w:tc>
      </w:tr>
      <w:tr w:rsidR="00B222DA" w:rsidRPr="00B222DA" w14:paraId="15A9CC36" w14:textId="77777777" w:rsidTr="003E2D00">
        <w:trPr>
          <w:jc w:val="center"/>
        </w:trPr>
        <w:tc>
          <w:tcPr>
            <w:tcW w:w="0" w:type="auto"/>
            <w:shd w:val="clear" w:color="auto" w:fill="D9E8FF"/>
          </w:tcPr>
          <w:p w14:paraId="3BE9DC00"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ED09A8" w14:paraId="1AFAC664" w14:textId="77777777" w:rsidTr="003E2D00">
        <w:trPr>
          <w:jc w:val="center"/>
        </w:trPr>
        <w:tc>
          <w:tcPr>
            <w:tcW w:w="0" w:type="auto"/>
            <w:tcBorders>
              <w:bottom w:val="single" w:sz="4" w:space="0" w:color="auto"/>
            </w:tcBorders>
          </w:tcPr>
          <w:p w14:paraId="655AA19F" w14:textId="013C2E05" w:rsidR="00CE5532" w:rsidRPr="00ED09A8" w:rsidRDefault="00CE5532" w:rsidP="00CE5532">
            <w:pPr>
              <w:rPr>
                <w:color w:val="000000"/>
              </w:rPr>
            </w:pPr>
            <w:r w:rsidRPr="00ED09A8">
              <w:rPr>
                <w:rFonts w:hint="eastAsia"/>
                <w:color w:val="000000"/>
              </w:rPr>
              <w:t xml:space="preserve">Phytosanitary irradiation treatment is confirmed as effective alternative </w:t>
            </w:r>
            <w:r>
              <w:rPr>
                <w:rFonts w:eastAsiaTheme="minorEastAsia" w:hint="eastAsia"/>
                <w:color w:val="000000"/>
                <w:lang w:eastAsia="zh-CN"/>
              </w:rPr>
              <w:t xml:space="preserve">to </w:t>
            </w:r>
            <w:r w:rsidRPr="00ED09A8">
              <w:rPr>
                <w:rFonts w:hint="eastAsia"/>
                <w:color w:val="000000"/>
              </w:rPr>
              <w:t>Me</w:t>
            </w:r>
            <w:r>
              <w:rPr>
                <w:rFonts w:eastAsiaTheme="minorEastAsia" w:hint="eastAsia"/>
                <w:color w:val="000000"/>
                <w:lang w:eastAsia="zh-CN"/>
              </w:rPr>
              <w:t xml:space="preserve">thyl </w:t>
            </w:r>
            <w:r w:rsidRPr="00ED09A8">
              <w:rPr>
                <w:rFonts w:hint="eastAsia"/>
                <w:color w:val="000000"/>
              </w:rPr>
              <w:t>Br</w:t>
            </w:r>
            <w:r>
              <w:rPr>
                <w:rFonts w:eastAsiaTheme="minorEastAsia" w:hint="eastAsia"/>
                <w:color w:val="000000"/>
                <w:lang w:eastAsia="zh-CN"/>
              </w:rPr>
              <w:t>omide</w:t>
            </w:r>
            <w:r w:rsidRPr="00ED09A8">
              <w:rPr>
                <w:rFonts w:hint="eastAsia"/>
                <w:color w:val="000000"/>
              </w:rPr>
              <w:t xml:space="preserve"> </w:t>
            </w:r>
            <w:r w:rsidR="00E341A9">
              <w:rPr>
                <w:rFonts w:eastAsiaTheme="minorEastAsia" w:hint="eastAsia"/>
                <w:color w:val="000000"/>
                <w:lang w:eastAsia="zh-CN"/>
              </w:rPr>
              <w:t>fumigation</w:t>
            </w:r>
            <w:r w:rsidR="00E341A9" w:rsidRPr="00ED09A8">
              <w:rPr>
                <w:rFonts w:hint="eastAsia"/>
                <w:color w:val="000000"/>
              </w:rPr>
              <w:t xml:space="preserve"> </w:t>
            </w:r>
            <w:r w:rsidRPr="00ED09A8">
              <w:rPr>
                <w:rFonts w:hint="eastAsia"/>
                <w:color w:val="000000"/>
              </w:rPr>
              <w:t xml:space="preserve">and </w:t>
            </w:r>
            <w:r>
              <w:rPr>
                <w:rFonts w:eastAsiaTheme="minorEastAsia" w:hint="eastAsia"/>
                <w:color w:val="000000"/>
                <w:lang w:eastAsia="zh-CN"/>
              </w:rPr>
              <w:t xml:space="preserve">it </w:t>
            </w:r>
            <w:r w:rsidRPr="00ED09A8">
              <w:rPr>
                <w:rFonts w:hint="eastAsia"/>
                <w:color w:val="000000"/>
              </w:rPr>
              <w:t>is recommended to use for fruits and vegetable for international movement.</w:t>
            </w:r>
          </w:p>
          <w:p w14:paraId="2E0BEFC9" w14:textId="34021E54" w:rsidR="00CF3200" w:rsidRPr="00CE5532" w:rsidRDefault="00CF3200" w:rsidP="00CF3200">
            <w:pPr>
              <w:rPr>
                <w:color w:val="000000"/>
              </w:rPr>
            </w:pPr>
          </w:p>
        </w:tc>
      </w:tr>
      <w:tr w:rsidR="00B222DA" w:rsidRPr="00B222DA" w14:paraId="204FD698" w14:textId="77777777" w:rsidTr="003E2D00">
        <w:trPr>
          <w:jc w:val="center"/>
        </w:trPr>
        <w:tc>
          <w:tcPr>
            <w:tcW w:w="0" w:type="auto"/>
            <w:shd w:val="clear" w:color="auto" w:fill="D9E8FF"/>
          </w:tcPr>
          <w:p w14:paraId="2199B209" w14:textId="77777777" w:rsidR="00B222DA" w:rsidRPr="00B222DA" w:rsidRDefault="00B222DA" w:rsidP="00B222DA">
            <w:pPr>
              <w:rPr>
                <w:rFonts w:ascii="Arial" w:eastAsia="Times" w:hAnsi="Arial"/>
                <w:sz w:val="18"/>
                <w:szCs w:val="18"/>
              </w:rPr>
            </w:pPr>
            <w:proofErr w:type="spellStart"/>
            <w:r w:rsidRPr="00B222DA">
              <w:rPr>
                <w:rFonts w:ascii="Arial" w:eastAsia="Times" w:hAnsi="Arial"/>
                <w:sz w:val="18"/>
                <w:szCs w:val="18"/>
              </w:rPr>
              <w:t>Phytotoxicity</w:t>
            </w:r>
            <w:proofErr w:type="spellEnd"/>
            <w:r w:rsidRPr="00B222DA">
              <w:rPr>
                <w:rFonts w:ascii="Arial" w:eastAsia="Times" w:hAnsi="Arial"/>
                <w:sz w:val="18"/>
                <w:szCs w:val="18"/>
              </w:rPr>
              <w:t xml:space="preserve"> and other effects on the quality of regulated articles, when appropriate</w:t>
            </w:r>
          </w:p>
        </w:tc>
      </w:tr>
      <w:tr w:rsidR="00B222DA" w:rsidRPr="00B222DA" w14:paraId="34BCD75F" w14:textId="77777777" w:rsidTr="003E2D00">
        <w:trPr>
          <w:jc w:val="center"/>
        </w:trPr>
        <w:tc>
          <w:tcPr>
            <w:tcW w:w="0" w:type="auto"/>
            <w:tcBorders>
              <w:bottom w:val="single" w:sz="4" w:space="0" w:color="auto"/>
            </w:tcBorders>
          </w:tcPr>
          <w:p w14:paraId="3E2C2D67" w14:textId="77777777" w:rsidR="00B222DA" w:rsidRDefault="00CF3200" w:rsidP="00897DEE">
            <w:pPr>
              <w:rPr>
                <w:rFonts w:eastAsiaTheme="minorEastAsia"/>
                <w:color w:val="000000"/>
                <w:szCs w:val="22"/>
                <w:lang w:eastAsia="zh-CN"/>
              </w:rPr>
            </w:pPr>
            <w:r w:rsidRPr="00303B79">
              <w:rPr>
                <w:color w:val="000000"/>
                <w:szCs w:val="22"/>
              </w:rPr>
              <w:t xml:space="preserve">When irradiation is applied on a commercial scale the maximum dose absorbed by a load can be 1.5 or 2 times the minimum dose applied, so that when 228 </w:t>
            </w:r>
            <w:proofErr w:type="spellStart"/>
            <w:r w:rsidRPr="00303B79">
              <w:rPr>
                <w:color w:val="000000"/>
                <w:szCs w:val="22"/>
              </w:rPr>
              <w:t>Gy</w:t>
            </w:r>
            <w:proofErr w:type="spellEnd"/>
            <w:r w:rsidRPr="00303B79">
              <w:rPr>
                <w:color w:val="000000"/>
                <w:szCs w:val="22"/>
              </w:rPr>
              <w:t xml:space="preserve"> is sought some of the load could receive up to ~450 </w:t>
            </w:r>
            <w:proofErr w:type="spellStart"/>
            <w:r w:rsidRPr="00303B79">
              <w:rPr>
                <w:color w:val="000000"/>
                <w:szCs w:val="22"/>
              </w:rPr>
              <w:t>Gy</w:t>
            </w:r>
            <w:proofErr w:type="spellEnd"/>
            <w:r w:rsidRPr="00303B79">
              <w:rPr>
                <w:color w:val="000000"/>
                <w:szCs w:val="22"/>
              </w:rPr>
              <w:t xml:space="preserve">. A number of radiation tests demonstrated that most temperate fruits (apple, peach, nectarine, pear, plum, cherry, and apricots) tolerated ≥500 </w:t>
            </w:r>
            <w:proofErr w:type="spellStart"/>
            <w:r w:rsidRPr="00303B79">
              <w:rPr>
                <w:color w:val="000000"/>
                <w:szCs w:val="22"/>
              </w:rPr>
              <w:t>Gy</w:t>
            </w:r>
            <w:proofErr w:type="spellEnd"/>
            <w:r w:rsidRPr="00303B79">
              <w:rPr>
                <w:color w:val="000000"/>
                <w:szCs w:val="22"/>
              </w:rPr>
              <w:t>.</w:t>
            </w:r>
          </w:p>
          <w:p w14:paraId="31E83819" w14:textId="3D1DE021" w:rsidR="00CF3200" w:rsidRPr="00CF3200" w:rsidRDefault="00CF3200" w:rsidP="00897DEE">
            <w:pPr>
              <w:rPr>
                <w:rFonts w:ascii="Arial" w:eastAsiaTheme="minorEastAsia" w:hAnsi="Arial"/>
                <w:sz w:val="18"/>
                <w:szCs w:val="18"/>
                <w:lang w:eastAsia="zh-CN"/>
              </w:rPr>
            </w:pPr>
          </w:p>
        </w:tc>
      </w:tr>
      <w:tr w:rsidR="00B222DA" w:rsidRPr="00B222DA" w14:paraId="3454E575" w14:textId="77777777" w:rsidTr="003E2D00">
        <w:trPr>
          <w:jc w:val="center"/>
        </w:trPr>
        <w:tc>
          <w:tcPr>
            <w:tcW w:w="0" w:type="auto"/>
            <w:shd w:val="clear" w:color="auto" w:fill="D9E8FF"/>
          </w:tcPr>
          <w:p w14:paraId="4B9F2B8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ED09A8" w14:paraId="12C5128C" w14:textId="77777777" w:rsidTr="003E2D00">
        <w:trPr>
          <w:jc w:val="center"/>
        </w:trPr>
        <w:tc>
          <w:tcPr>
            <w:tcW w:w="0" w:type="auto"/>
          </w:tcPr>
          <w:p w14:paraId="243603BD" w14:textId="77777777" w:rsidR="007651A9" w:rsidRDefault="00CD2446" w:rsidP="00B222DA">
            <w:pPr>
              <w:rPr>
                <w:rFonts w:eastAsiaTheme="minorEastAsia"/>
                <w:lang w:eastAsia="zh-CN"/>
              </w:rPr>
            </w:pPr>
            <w:r w:rsidRPr="00755829">
              <w:t>Current information shows little risk even when resistance has been intentionally bred for in laboratory.</w:t>
            </w:r>
          </w:p>
          <w:p w14:paraId="37F37B11" w14:textId="615C1246" w:rsidR="00CD2446" w:rsidRPr="00CD2446" w:rsidRDefault="00CD2446" w:rsidP="00B222DA">
            <w:pPr>
              <w:rPr>
                <w:rFonts w:eastAsiaTheme="minorEastAsia"/>
                <w:color w:val="000000"/>
                <w:lang w:eastAsia="zh-CN"/>
              </w:rPr>
            </w:pPr>
          </w:p>
        </w:tc>
      </w:tr>
    </w:tbl>
    <w:p w14:paraId="2D653065" w14:textId="77777777" w:rsidR="003308C9" w:rsidRDefault="003308C9" w:rsidP="00B222DA">
      <w:pPr>
        <w:tabs>
          <w:tab w:val="left" w:pos="2040"/>
          <w:tab w:val="left" w:pos="4920"/>
        </w:tabs>
        <w:outlineLvl w:val="0"/>
        <w:rPr>
          <w:b/>
          <w:sz w:val="18"/>
          <w:szCs w:val="18"/>
          <w:u w:val="single"/>
        </w:rPr>
      </w:pPr>
      <w:bookmarkStart w:id="25" w:name="_Toc340135143"/>
      <w:bookmarkStart w:id="26" w:name="_Toc340155525"/>
      <w:bookmarkStart w:id="27" w:name="_Toc340155615"/>
      <w:bookmarkStart w:id="28" w:name="_Toc462060134"/>
      <w:bookmarkStart w:id="29" w:name="_Toc462308609"/>
      <w:bookmarkStart w:id="30" w:name="_Toc463019489"/>
      <w:bookmarkStart w:id="31" w:name="_Toc463359121"/>
    </w:p>
    <w:p w14:paraId="1DFE5AA0"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25"/>
      <w:bookmarkEnd w:id="26"/>
      <w:bookmarkEnd w:id="27"/>
      <w:bookmarkEnd w:id="28"/>
      <w:bookmarkEnd w:id="29"/>
      <w:bookmarkEnd w:id="30"/>
      <w:bookmarkEnd w:id="31"/>
    </w:p>
    <w:p w14:paraId="41E76DFD" w14:textId="77777777" w:rsidR="00B222DA" w:rsidRPr="00B222DA" w:rsidRDefault="00B222DA" w:rsidP="00B222DA">
      <w:pPr>
        <w:tabs>
          <w:tab w:val="left" w:pos="2600"/>
          <w:tab w:val="left" w:pos="5500"/>
        </w:tabs>
        <w:rPr>
          <w:sz w:val="18"/>
          <w:szCs w:val="18"/>
        </w:rPr>
      </w:pPr>
      <w:r w:rsidRPr="00B222DA">
        <w:rPr>
          <w:b/>
          <w:sz w:val="18"/>
          <w:szCs w:val="18"/>
        </w:rPr>
        <w:t>E-mail:</w:t>
      </w:r>
      <w:hyperlink r:id="rId16"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66734FC9" w14:textId="77777777" w:rsidR="00B222DA" w:rsidRPr="00B222DA" w:rsidRDefault="00B222DA" w:rsidP="00B222DA">
      <w:pPr>
        <w:tabs>
          <w:tab w:val="left" w:pos="2600"/>
          <w:tab w:val="left" w:pos="5500"/>
        </w:tabs>
        <w:ind w:right="-688"/>
        <w:rPr>
          <w:sz w:val="18"/>
          <w:szCs w:val="18"/>
        </w:rPr>
      </w:pPr>
      <w:r w:rsidRPr="00B222DA">
        <w:rPr>
          <w:b/>
          <w:sz w:val="18"/>
          <w:szCs w:val="18"/>
        </w:rPr>
        <w:t>(</w:t>
      </w:r>
      <w:proofErr w:type="gramStart"/>
      <w:r w:rsidRPr="00B222DA">
        <w:rPr>
          <w:b/>
          <w:sz w:val="18"/>
          <w:szCs w:val="18"/>
        </w:rPr>
        <w:t>preferred</w:t>
      </w:r>
      <w:proofErr w:type="gramEnd"/>
      <w:r w:rsidRPr="00B222DA">
        <w:rPr>
          <w:b/>
          <w:sz w:val="18"/>
          <w:szCs w:val="18"/>
        </w:rPr>
        <w:t>)</w:t>
      </w:r>
      <w:r w:rsidRPr="00B222DA">
        <w:rPr>
          <w:sz w:val="18"/>
          <w:szCs w:val="18"/>
        </w:rPr>
        <w:tab/>
      </w:r>
      <w:r w:rsidRPr="00B222DA">
        <w:rPr>
          <w:sz w:val="18"/>
          <w:szCs w:val="18"/>
        </w:rPr>
        <w:tab/>
        <w:t>Food and Agriculture Organization of the UN</w:t>
      </w:r>
    </w:p>
    <w:p w14:paraId="70C8B9CB" w14:textId="77777777"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5F8C908A" w14:textId="77777777" w:rsidR="000170B8" w:rsidRDefault="000170B8"/>
    <w:sectPr w:rsidR="000170B8" w:rsidSect="00EE5B03">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42C4B" w14:textId="77777777" w:rsidR="00DC3551" w:rsidRDefault="00DC3551" w:rsidP="00B222DA">
      <w:r>
        <w:separator/>
      </w:r>
    </w:p>
  </w:endnote>
  <w:endnote w:type="continuationSeparator" w:id="0">
    <w:p w14:paraId="6E82887D" w14:textId="77777777" w:rsidR="00DC3551" w:rsidRDefault="00DC3551"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ighland-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EC3F" w14:textId="2C484635" w:rsidR="003E19A0" w:rsidRDefault="003E19A0" w:rsidP="00CE26F1">
    <w:pPr>
      <w:pStyle w:val="IPPFooter"/>
      <w:rPr>
        <w:rFonts w:eastAsiaTheme="minorEastAsia"/>
        <w:lang w:eastAsia="zh-CN"/>
      </w:rPr>
    </w:pPr>
    <w:r w:rsidRPr="002A4328">
      <w:t>Page</w:t>
    </w:r>
    <w:r>
      <w:rPr>
        <w:rFonts w:eastAsiaTheme="minorEastAsia" w:hint="eastAsia"/>
        <w:lang w:eastAsia="zh-CN"/>
      </w:rPr>
      <w:t>2</w:t>
    </w:r>
    <w:r w:rsidRPr="002A4328">
      <w:t xml:space="preserve"> of </w:t>
    </w:r>
    <w:r>
      <w:t>5</w:t>
    </w:r>
  </w:p>
  <w:p w14:paraId="7FAF0BD1" w14:textId="77777777" w:rsidR="003E19A0" w:rsidRDefault="003E19A0" w:rsidP="00CE26F1">
    <w:pPr>
      <w:pStyle w:val="IPPFooter"/>
    </w:pP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47A1" w14:textId="6DECB47F" w:rsidR="003E19A0" w:rsidRPr="00EF71F7" w:rsidRDefault="003E19A0" w:rsidP="002A4328">
    <w:pPr>
      <w:pStyle w:val="IPPFooter"/>
    </w:pPr>
    <w:r w:rsidRPr="00B222DA">
      <w:t xml:space="preserve">International Plant Protection Convention </w:t>
    </w:r>
    <w:r>
      <w:tab/>
    </w:r>
    <w:r w:rsidRPr="00B222DA">
      <w:t>Page</w:t>
    </w:r>
    <w:r>
      <w:t>3</w:t>
    </w:r>
    <w:r w:rsidRPr="00B222DA">
      <w:t xml:space="preserve"> of </w:t>
    </w:r>
    <w: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4D9DA" w14:textId="0E4BE9BD" w:rsidR="003E19A0" w:rsidRDefault="003E19A0" w:rsidP="002A4328">
    <w:pPr>
      <w:pStyle w:val="IPPFooter"/>
    </w:pPr>
    <w:r w:rsidRPr="002A4328">
      <w:t>International Plant P</w:t>
    </w:r>
    <w:r>
      <w:t>rotection Convention</w:t>
    </w:r>
    <w:r>
      <w:tab/>
      <w:t>Page 1 of 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B2029" w14:textId="77777777" w:rsidR="00DC3551" w:rsidRDefault="00DC3551" w:rsidP="00B222DA">
      <w:r>
        <w:separator/>
      </w:r>
    </w:p>
  </w:footnote>
  <w:footnote w:type="continuationSeparator" w:id="0">
    <w:p w14:paraId="43D7A84F" w14:textId="77777777" w:rsidR="00DC3551" w:rsidRDefault="00DC3551"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E976A" w14:textId="77777777" w:rsidR="003E19A0" w:rsidRDefault="003E19A0"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1E1E6" w14:textId="77777777" w:rsidR="003E19A0" w:rsidRDefault="003E19A0"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68B4C" w14:textId="77777777" w:rsidR="003E19A0" w:rsidRDefault="003E19A0"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F0C7289"/>
    <w:multiLevelType w:val="hybridMultilevel"/>
    <w:tmpl w:val="84AE6962"/>
    <w:lvl w:ilvl="0" w:tplc="2AA2CEE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4"/>
  </w:num>
  <w:num w:numId="5">
    <w:abstractNumId w:val="11"/>
  </w:num>
  <w:num w:numId="6">
    <w:abstractNumId w:val="8"/>
  </w:num>
  <w:num w:numId="7">
    <w:abstractNumId w:val="5"/>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EAC"/>
    <w:rsid w:val="0000181C"/>
    <w:rsid w:val="0000187B"/>
    <w:rsid w:val="0000418A"/>
    <w:rsid w:val="000170B8"/>
    <w:rsid w:val="00022A89"/>
    <w:rsid w:val="00023423"/>
    <w:rsid w:val="00024782"/>
    <w:rsid w:val="00031A0E"/>
    <w:rsid w:val="000549FC"/>
    <w:rsid w:val="00061BA1"/>
    <w:rsid w:val="000A31A2"/>
    <w:rsid w:val="000C34FD"/>
    <w:rsid w:val="000C3E66"/>
    <w:rsid w:val="000C4777"/>
    <w:rsid w:val="000D09A7"/>
    <w:rsid w:val="000D704E"/>
    <w:rsid w:val="000D7F00"/>
    <w:rsid w:val="000E5AF1"/>
    <w:rsid w:val="000E751A"/>
    <w:rsid w:val="000F45D5"/>
    <w:rsid w:val="00110F9A"/>
    <w:rsid w:val="00110FC7"/>
    <w:rsid w:val="00112262"/>
    <w:rsid w:val="00120DDC"/>
    <w:rsid w:val="001528FC"/>
    <w:rsid w:val="00163F81"/>
    <w:rsid w:val="001655E7"/>
    <w:rsid w:val="0017613F"/>
    <w:rsid w:val="00176D4B"/>
    <w:rsid w:val="00176D7F"/>
    <w:rsid w:val="001A23B5"/>
    <w:rsid w:val="001A389F"/>
    <w:rsid w:val="001A78BC"/>
    <w:rsid w:val="001B5487"/>
    <w:rsid w:val="001C6508"/>
    <w:rsid w:val="001D3433"/>
    <w:rsid w:val="001D6C4F"/>
    <w:rsid w:val="001F0E5D"/>
    <w:rsid w:val="001F48DC"/>
    <w:rsid w:val="001F63B6"/>
    <w:rsid w:val="001F6BF1"/>
    <w:rsid w:val="002418C5"/>
    <w:rsid w:val="00243566"/>
    <w:rsid w:val="0025444C"/>
    <w:rsid w:val="00260D94"/>
    <w:rsid w:val="0026300B"/>
    <w:rsid w:val="00264107"/>
    <w:rsid w:val="00275692"/>
    <w:rsid w:val="00280A5B"/>
    <w:rsid w:val="002900DA"/>
    <w:rsid w:val="00291906"/>
    <w:rsid w:val="002A2FA6"/>
    <w:rsid w:val="002A4328"/>
    <w:rsid w:val="002B0E7C"/>
    <w:rsid w:val="002B17B9"/>
    <w:rsid w:val="002B5A1F"/>
    <w:rsid w:val="002C0472"/>
    <w:rsid w:val="002C3FE7"/>
    <w:rsid w:val="002D5D15"/>
    <w:rsid w:val="002D76BA"/>
    <w:rsid w:val="002E3A21"/>
    <w:rsid w:val="002E6A2B"/>
    <w:rsid w:val="002E7F9E"/>
    <w:rsid w:val="002F0D25"/>
    <w:rsid w:val="002F1D21"/>
    <w:rsid w:val="002F27E9"/>
    <w:rsid w:val="002F44D6"/>
    <w:rsid w:val="00310BDA"/>
    <w:rsid w:val="00313513"/>
    <w:rsid w:val="00323866"/>
    <w:rsid w:val="00324EC7"/>
    <w:rsid w:val="003308C9"/>
    <w:rsid w:val="00331AAA"/>
    <w:rsid w:val="00331C7F"/>
    <w:rsid w:val="00334E86"/>
    <w:rsid w:val="00335D1B"/>
    <w:rsid w:val="00337417"/>
    <w:rsid w:val="003466D3"/>
    <w:rsid w:val="00353263"/>
    <w:rsid w:val="003541C1"/>
    <w:rsid w:val="00355DA6"/>
    <w:rsid w:val="003621F8"/>
    <w:rsid w:val="0039016E"/>
    <w:rsid w:val="00395849"/>
    <w:rsid w:val="003B25CD"/>
    <w:rsid w:val="003B3503"/>
    <w:rsid w:val="003E19A0"/>
    <w:rsid w:val="003E2D00"/>
    <w:rsid w:val="003E6170"/>
    <w:rsid w:val="003E75DF"/>
    <w:rsid w:val="003F23D8"/>
    <w:rsid w:val="00407418"/>
    <w:rsid w:val="0041223A"/>
    <w:rsid w:val="00430ED8"/>
    <w:rsid w:val="00442428"/>
    <w:rsid w:val="00443CBA"/>
    <w:rsid w:val="00443F78"/>
    <w:rsid w:val="00446285"/>
    <w:rsid w:val="0045163B"/>
    <w:rsid w:val="0045501F"/>
    <w:rsid w:val="00472E2E"/>
    <w:rsid w:val="004873E7"/>
    <w:rsid w:val="00494243"/>
    <w:rsid w:val="004A77FE"/>
    <w:rsid w:val="004B1707"/>
    <w:rsid w:val="004C7881"/>
    <w:rsid w:val="004D5C41"/>
    <w:rsid w:val="004E2EBC"/>
    <w:rsid w:val="004F3E0B"/>
    <w:rsid w:val="00513565"/>
    <w:rsid w:val="00530A4D"/>
    <w:rsid w:val="005409D6"/>
    <w:rsid w:val="00567BBC"/>
    <w:rsid w:val="00567EC9"/>
    <w:rsid w:val="00567F28"/>
    <w:rsid w:val="00567F8C"/>
    <w:rsid w:val="00575ED1"/>
    <w:rsid w:val="00576192"/>
    <w:rsid w:val="0058511F"/>
    <w:rsid w:val="0059508D"/>
    <w:rsid w:val="00595E90"/>
    <w:rsid w:val="005961B2"/>
    <w:rsid w:val="005A47F3"/>
    <w:rsid w:val="005A50A4"/>
    <w:rsid w:val="005C1C91"/>
    <w:rsid w:val="005C528A"/>
    <w:rsid w:val="005D5CD4"/>
    <w:rsid w:val="005E57F3"/>
    <w:rsid w:val="005F3AD3"/>
    <w:rsid w:val="005F49DA"/>
    <w:rsid w:val="005F4C8D"/>
    <w:rsid w:val="005F5892"/>
    <w:rsid w:val="005F7C5D"/>
    <w:rsid w:val="00604164"/>
    <w:rsid w:val="00604551"/>
    <w:rsid w:val="00606EF1"/>
    <w:rsid w:val="00615D75"/>
    <w:rsid w:val="00624EAC"/>
    <w:rsid w:val="00631CD2"/>
    <w:rsid w:val="006415A4"/>
    <w:rsid w:val="0066400D"/>
    <w:rsid w:val="00685E81"/>
    <w:rsid w:val="00690F1A"/>
    <w:rsid w:val="00697690"/>
    <w:rsid w:val="006A3014"/>
    <w:rsid w:val="006A6D03"/>
    <w:rsid w:val="006A7FF3"/>
    <w:rsid w:val="006B6A08"/>
    <w:rsid w:val="006D6DA6"/>
    <w:rsid w:val="006E4F10"/>
    <w:rsid w:val="0070011E"/>
    <w:rsid w:val="0070173E"/>
    <w:rsid w:val="0071292E"/>
    <w:rsid w:val="00713AB5"/>
    <w:rsid w:val="00713ED7"/>
    <w:rsid w:val="007200ED"/>
    <w:rsid w:val="00723722"/>
    <w:rsid w:val="00737C21"/>
    <w:rsid w:val="00750AE3"/>
    <w:rsid w:val="00760213"/>
    <w:rsid w:val="007651A9"/>
    <w:rsid w:val="00771AA3"/>
    <w:rsid w:val="00775A73"/>
    <w:rsid w:val="00784E60"/>
    <w:rsid w:val="007870CD"/>
    <w:rsid w:val="007B026A"/>
    <w:rsid w:val="007B43B7"/>
    <w:rsid w:val="007C09A0"/>
    <w:rsid w:val="007C5A8F"/>
    <w:rsid w:val="007C7569"/>
    <w:rsid w:val="00825A2C"/>
    <w:rsid w:val="0083604C"/>
    <w:rsid w:val="0085008C"/>
    <w:rsid w:val="00853D2E"/>
    <w:rsid w:val="00880390"/>
    <w:rsid w:val="0088106F"/>
    <w:rsid w:val="0088674F"/>
    <w:rsid w:val="00897DEE"/>
    <w:rsid w:val="008A10B6"/>
    <w:rsid w:val="008A1F46"/>
    <w:rsid w:val="008A6D51"/>
    <w:rsid w:val="008A7E98"/>
    <w:rsid w:val="008C04DA"/>
    <w:rsid w:val="008C67B2"/>
    <w:rsid w:val="008D716D"/>
    <w:rsid w:val="008E7737"/>
    <w:rsid w:val="008E79B3"/>
    <w:rsid w:val="008F051C"/>
    <w:rsid w:val="008F3F4E"/>
    <w:rsid w:val="00900F77"/>
    <w:rsid w:val="00906B0C"/>
    <w:rsid w:val="00912344"/>
    <w:rsid w:val="00931812"/>
    <w:rsid w:val="009404C1"/>
    <w:rsid w:val="00942BE3"/>
    <w:rsid w:val="00945C13"/>
    <w:rsid w:val="00946FAF"/>
    <w:rsid w:val="00951964"/>
    <w:rsid w:val="009535F7"/>
    <w:rsid w:val="00962302"/>
    <w:rsid w:val="00970097"/>
    <w:rsid w:val="00970399"/>
    <w:rsid w:val="009742AB"/>
    <w:rsid w:val="00990A36"/>
    <w:rsid w:val="00995BA4"/>
    <w:rsid w:val="0099674E"/>
    <w:rsid w:val="009B1347"/>
    <w:rsid w:val="009B35CC"/>
    <w:rsid w:val="009C1C17"/>
    <w:rsid w:val="009D2FCD"/>
    <w:rsid w:val="009D6F06"/>
    <w:rsid w:val="009E697E"/>
    <w:rsid w:val="009F506B"/>
    <w:rsid w:val="00A0349C"/>
    <w:rsid w:val="00A129D3"/>
    <w:rsid w:val="00A2039D"/>
    <w:rsid w:val="00A27DF1"/>
    <w:rsid w:val="00A30026"/>
    <w:rsid w:val="00A3032B"/>
    <w:rsid w:val="00A34579"/>
    <w:rsid w:val="00A346A0"/>
    <w:rsid w:val="00A37263"/>
    <w:rsid w:val="00A53CDD"/>
    <w:rsid w:val="00A5713A"/>
    <w:rsid w:val="00A646E2"/>
    <w:rsid w:val="00A65043"/>
    <w:rsid w:val="00A66065"/>
    <w:rsid w:val="00A73AC7"/>
    <w:rsid w:val="00A74540"/>
    <w:rsid w:val="00A75327"/>
    <w:rsid w:val="00A80BF0"/>
    <w:rsid w:val="00A95CBC"/>
    <w:rsid w:val="00AA3EA9"/>
    <w:rsid w:val="00AA4AC3"/>
    <w:rsid w:val="00AC07C3"/>
    <w:rsid w:val="00AC4B58"/>
    <w:rsid w:val="00AC5BF6"/>
    <w:rsid w:val="00AE05CC"/>
    <w:rsid w:val="00AE302B"/>
    <w:rsid w:val="00AF1888"/>
    <w:rsid w:val="00B222DA"/>
    <w:rsid w:val="00B30CB5"/>
    <w:rsid w:val="00B34DBD"/>
    <w:rsid w:val="00B53769"/>
    <w:rsid w:val="00B55A7D"/>
    <w:rsid w:val="00B61FCE"/>
    <w:rsid w:val="00B91203"/>
    <w:rsid w:val="00BA1158"/>
    <w:rsid w:val="00BA1723"/>
    <w:rsid w:val="00BB6B5B"/>
    <w:rsid w:val="00BB765E"/>
    <w:rsid w:val="00BB7C35"/>
    <w:rsid w:val="00BC2270"/>
    <w:rsid w:val="00BC77AD"/>
    <w:rsid w:val="00BE362E"/>
    <w:rsid w:val="00BE51F3"/>
    <w:rsid w:val="00C031D8"/>
    <w:rsid w:val="00C068EE"/>
    <w:rsid w:val="00C33353"/>
    <w:rsid w:val="00C35E4A"/>
    <w:rsid w:val="00C54AF8"/>
    <w:rsid w:val="00C61CC8"/>
    <w:rsid w:val="00C63212"/>
    <w:rsid w:val="00C86B7E"/>
    <w:rsid w:val="00C9352C"/>
    <w:rsid w:val="00CB2044"/>
    <w:rsid w:val="00CB71C0"/>
    <w:rsid w:val="00CB7D38"/>
    <w:rsid w:val="00CD2446"/>
    <w:rsid w:val="00CE26F1"/>
    <w:rsid w:val="00CE5532"/>
    <w:rsid w:val="00CE7068"/>
    <w:rsid w:val="00CF3200"/>
    <w:rsid w:val="00D10E09"/>
    <w:rsid w:val="00D111EF"/>
    <w:rsid w:val="00D13906"/>
    <w:rsid w:val="00D211E1"/>
    <w:rsid w:val="00D212B1"/>
    <w:rsid w:val="00D2204F"/>
    <w:rsid w:val="00D34D2D"/>
    <w:rsid w:val="00D41789"/>
    <w:rsid w:val="00D471EE"/>
    <w:rsid w:val="00D5203F"/>
    <w:rsid w:val="00D53B38"/>
    <w:rsid w:val="00D738AE"/>
    <w:rsid w:val="00D846F8"/>
    <w:rsid w:val="00DA05A9"/>
    <w:rsid w:val="00DA0FAD"/>
    <w:rsid w:val="00DA115A"/>
    <w:rsid w:val="00DA62F4"/>
    <w:rsid w:val="00DB6C0F"/>
    <w:rsid w:val="00DC3120"/>
    <w:rsid w:val="00DC3551"/>
    <w:rsid w:val="00DC51B4"/>
    <w:rsid w:val="00DC6A87"/>
    <w:rsid w:val="00DD4CC6"/>
    <w:rsid w:val="00DD4FB0"/>
    <w:rsid w:val="00DE210D"/>
    <w:rsid w:val="00DE4BB4"/>
    <w:rsid w:val="00DF36FA"/>
    <w:rsid w:val="00E22E73"/>
    <w:rsid w:val="00E26E02"/>
    <w:rsid w:val="00E341A9"/>
    <w:rsid w:val="00E36A5A"/>
    <w:rsid w:val="00E537AE"/>
    <w:rsid w:val="00E57962"/>
    <w:rsid w:val="00E61841"/>
    <w:rsid w:val="00E75149"/>
    <w:rsid w:val="00E76AD4"/>
    <w:rsid w:val="00E86129"/>
    <w:rsid w:val="00EA6418"/>
    <w:rsid w:val="00EB2F52"/>
    <w:rsid w:val="00EB381E"/>
    <w:rsid w:val="00EC5C45"/>
    <w:rsid w:val="00ED09A8"/>
    <w:rsid w:val="00ED1859"/>
    <w:rsid w:val="00ED4AF0"/>
    <w:rsid w:val="00ED5241"/>
    <w:rsid w:val="00ED5C87"/>
    <w:rsid w:val="00ED71F9"/>
    <w:rsid w:val="00EE5B03"/>
    <w:rsid w:val="00EE5E92"/>
    <w:rsid w:val="00EE742C"/>
    <w:rsid w:val="00EF04C6"/>
    <w:rsid w:val="00EF705F"/>
    <w:rsid w:val="00EF71F7"/>
    <w:rsid w:val="00EF7D26"/>
    <w:rsid w:val="00F13602"/>
    <w:rsid w:val="00F174B8"/>
    <w:rsid w:val="00F30D44"/>
    <w:rsid w:val="00F31DE0"/>
    <w:rsid w:val="00F54EDB"/>
    <w:rsid w:val="00F621BF"/>
    <w:rsid w:val="00F9117F"/>
    <w:rsid w:val="00FA5067"/>
    <w:rsid w:val="00FB3D8B"/>
    <w:rsid w:val="00FC3F91"/>
    <w:rsid w:val="00FC6CC0"/>
    <w:rsid w:val="00FE41D8"/>
    <w:rsid w:val="00FF097D"/>
    <w:rsid w:val="00FF0A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metcnv"/>
  <w:shapeDefaults>
    <o:shapedefaults v:ext="edit" spidmax="4097"/>
    <o:shapelayout v:ext="edit">
      <o:idmap v:ext="edit" data="1"/>
    </o:shapelayout>
  </w:shapeDefaults>
  <w:decimalSymbol w:val="."/>
  <w:listSeparator w:val=","/>
  <w14:docId w14:val="38ACB823"/>
  <w15:docId w15:val="{5316FE16-FCCC-4B56-8673-993E61D63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ED8"/>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430ED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30ED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30ED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30E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0ED8"/>
  </w:style>
  <w:style w:type="paragraph" w:styleId="Header">
    <w:name w:val="header"/>
    <w:basedOn w:val="Normal"/>
    <w:link w:val="HeaderChar"/>
    <w:rsid w:val="00430ED8"/>
    <w:pPr>
      <w:tabs>
        <w:tab w:val="center" w:pos="4680"/>
        <w:tab w:val="right" w:pos="9360"/>
      </w:tabs>
    </w:pPr>
  </w:style>
  <w:style w:type="character" w:customStyle="1" w:styleId="HeaderChar">
    <w:name w:val="Header Char"/>
    <w:basedOn w:val="DefaultParagraphFont"/>
    <w:link w:val="Header"/>
    <w:rsid w:val="00430ED8"/>
    <w:rPr>
      <w:rFonts w:ascii="Times New Roman" w:eastAsia="MS Mincho" w:hAnsi="Times New Roman" w:cs="Times New Roman"/>
      <w:szCs w:val="24"/>
      <w:lang w:val="en-GB"/>
    </w:rPr>
  </w:style>
  <w:style w:type="paragraph" w:styleId="Footer">
    <w:name w:val="footer"/>
    <w:basedOn w:val="Normal"/>
    <w:link w:val="FooterChar"/>
    <w:rsid w:val="00430ED8"/>
    <w:pPr>
      <w:tabs>
        <w:tab w:val="center" w:pos="4680"/>
        <w:tab w:val="right" w:pos="9360"/>
      </w:tabs>
    </w:pPr>
  </w:style>
  <w:style w:type="character" w:customStyle="1" w:styleId="FooterChar">
    <w:name w:val="Footer Char"/>
    <w:basedOn w:val="DefaultParagraphFont"/>
    <w:link w:val="Footer"/>
    <w:rsid w:val="00430ED8"/>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430ED8"/>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430ED8"/>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430ED8"/>
    <w:rPr>
      <w:rFonts w:ascii="Calibri" w:eastAsia="MS Mincho" w:hAnsi="Calibri" w:cs="Times New Roman"/>
      <w:b/>
      <w:bCs/>
      <w:sz w:val="26"/>
      <w:szCs w:val="26"/>
      <w:lang w:val="en-GB"/>
    </w:rPr>
  </w:style>
  <w:style w:type="paragraph" w:styleId="FootnoteText">
    <w:name w:val="footnote text"/>
    <w:basedOn w:val="Normal"/>
    <w:link w:val="FootnoteTextChar"/>
    <w:semiHidden/>
    <w:rsid w:val="00430ED8"/>
    <w:pPr>
      <w:spacing w:before="60"/>
    </w:pPr>
    <w:rPr>
      <w:sz w:val="20"/>
    </w:rPr>
  </w:style>
  <w:style w:type="character" w:customStyle="1" w:styleId="FootnoteTextChar">
    <w:name w:val="Footnote Text Char"/>
    <w:basedOn w:val="DefaultParagraphFont"/>
    <w:link w:val="FootnoteText"/>
    <w:semiHidden/>
    <w:rsid w:val="00430ED8"/>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430ED8"/>
    <w:rPr>
      <w:vertAlign w:val="superscript"/>
    </w:rPr>
  </w:style>
  <w:style w:type="paragraph" w:customStyle="1" w:styleId="Style">
    <w:name w:val="Style"/>
    <w:basedOn w:val="Footer"/>
    <w:autoRedefine/>
    <w:qFormat/>
    <w:rsid w:val="00430ED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30ED8"/>
    <w:rPr>
      <w:rFonts w:ascii="Arial" w:hAnsi="Arial"/>
      <w:b/>
      <w:sz w:val="18"/>
    </w:rPr>
  </w:style>
  <w:style w:type="paragraph" w:customStyle="1" w:styleId="IPPArialFootnote">
    <w:name w:val="IPP Arial Footnote"/>
    <w:basedOn w:val="IPPArialTable"/>
    <w:qFormat/>
    <w:rsid w:val="00430ED8"/>
    <w:pPr>
      <w:tabs>
        <w:tab w:val="left" w:pos="28"/>
      </w:tabs>
      <w:ind w:left="284" w:hanging="284"/>
    </w:pPr>
    <w:rPr>
      <w:sz w:val="16"/>
    </w:rPr>
  </w:style>
  <w:style w:type="paragraph" w:customStyle="1" w:styleId="IPPContentsHead">
    <w:name w:val="IPP ContentsHead"/>
    <w:basedOn w:val="IPPSubhead"/>
    <w:next w:val="IPPNormal"/>
    <w:qFormat/>
    <w:rsid w:val="00430ED8"/>
    <w:pPr>
      <w:spacing w:after="240"/>
    </w:pPr>
    <w:rPr>
      <w:sz w:val="24"/>
    </w:rPr>
  </w:style>
  <w:style w:type="table" w:styleId="TableGrid">
    <w:name w:val="Table Grid"/>
    <w:basedOn w:val="TableNormal"/>
    <w:rsid w:val="00430ED8"/>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30ED8"/>
    <w:rPr>
      <w:rFonts w:ascii="Tahoma" w:hAnsi="Tahoma" w:cs="Tahoma"/>
      <w:sz w:val="16"/>
      <w:szCs w:val="16"/>
    </w:rPr>
  </w:style>
  <w:style w:type="character" w:customStyle="1" w:styleId="BalloonTextChar">
    <w:name w:val="Balloon Text Char"/>
    <w:basedOn w:val="DefaultParagraphFont"/>
    <w:link w:val="BalloonText"/>
    <w:rsid w:val="00430ED8"/>
    <w:rPr>
      <w:rFonts w:ascii="Tahoma" w:eastAsia="MS Mincho" w:hAnsi="Tahoma" w:cs="Tahoma"/>
      <w:sz w:val="16"/>
      <w:szCs w:val="16"/>
      <w:lang w:val="en-GB"/>
    </w:rPr>
  </w:style>
  <w:style w:type="paragraph" w:customStyle="1" w:styleId="IPPBullet2">
    <w:name w:val="IPP Bullet2"/>
    <w:basedOn w:val="IPPNormal"/>
    <w:next w:val="IPPBullet1"/>
    <w:qFormat/>
    <w:rsid w:val="00430ED8"/>
    <w:pPr>
      <w:numPr>
        <w:numId w:val="5"/>
      </w:numPr>
      <w:tabs>
        <w:tab w:val="left" w:pos="1134"/>
      </w:tabs>
      <w:spacing w:after="60"/>
      <w:ind w:left="1134" w:hanging="567"/>
    </w:pPr>
  </w:style>
  <w:style w:type="paragraph" w:customStyle="1" w:styleId="IPPQuote">
    <w:name w:val="IPP Quote"/>
    <w:basedOn w:val="IPPNormal"/>
    <w:qFormat/>
    <w:rsid w:val="00430ED8"/>
    <w:pPr>
      <w:ind w:left="851" w:right="851"/>
    </w:pPr>
    <w:rPr>
      <w:sz w:val="18"/>
    </w:rPr>
  </w:style>
  <w:style w:type="paragraph" w:customStyle="1" w:styleId="IPPNormal">
    <w:name w:val="IPP Normal"/>
    <w:basedOn w:val="Normal"/>
    <w:qFormat/>
    <w:rsid w:val="00430ED8"/>
    <w:pPr>
      <w:spacing w:after="180"/>
    </w:pPr>
    <w:rPr>
      <w:rFonts w:eastAsia="Times"/>
    </w:rPr>
  </w:style>
  <w:style w:type="paragraph" w:customStyle="1" w:styleId="IPPIndentClose">
    <w:name w:val="IPP Indent Close"/>
    <w:basedOn w:val="IPPNormal"/>
    <w:qFormat/>
    <w:rsid w:val="00430ED8"/>
    <w:pPr>
      <w:tabs>
        <w:tab w:val="left" w:pos="2835"/>
      </w:tabs>
      <w:spacing w:after="60"/>
      <w:ind w:left="567"/>
    </w:pPr>
  </w:style>
  <w:style w:type="paragraph" w:customStyle="1" w:styleId="IPPIndent">
    <w:name w:val="IPP Indent"/>
    <w:basedOn w:val="IPPIndentClose"/>
    <w:qFormat/>
    <w:rsid w:val="00430ED8"/>
    <w:pPr>
      <w:spacing w:after="180"/>
    </w:pPr>
  </w:style>
  <w:style w:type="paragraph" w:customStyle="1" w:styleId="IPPFootnote">
    <w:name w:val="IPP Footnote"/>
    <w:basedOn w:val="IPPArialFootnote"/>
    <w:qFormat/>
    <w:rsid w:val="00430ED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30ED8"/>
    <w:pPr>
      <w:keepNext/>
      <w:tabs>
        <w:tab w:val="left" w:pos="567"/>
      </w:tabs>
      <w:spacing w:before="120" w:after="120"/>
      <w:ind w:left="567" w:hanging="567"/>
    </w:pPr>
    <w:rPr>
      <w:b/>
      <w:i/>
    </w:rPr>
  </w:style>
  <w:style w:type="character" w:customStyle="1" w:styleId="IPPnormalitalics">
    <w:name w:val="IPP normal italics"/>
    <w:basedOn w:val="DefaultParagraphFont"/>
    <w:rsid w:val="00430ED8"/>
    <w:rPr>
      <w:rFonts w:ascii="Times New Roman" w:hAnsi="Times New Roman"/>
      <w:i/>
      <w:sz w:val="22"/>
      <w:lang w:val="en-US"/>
    </w:rPr>
  </w:style>
  <w:style w:type="character" w:customStyle="1" w:styleId="IPPNormalbold">
    <w:name w:val="IPP Normal bold"/>
    <w:basedOn w:val="PlainTextChar"/>
    <w:rsid w:val="00430ED8"/>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430ED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30ED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30ED8"/>
    <w:pPr>
      <w:keepNext/>
      <w:ind w:left="567" w:hanging="567"/>
      <w:jc w:val="left"/>
    </w:pPr>
    <w:rPr>
      <w:b/>
      <w:bCs/>
      <w:iCs/>
      <w:szCs w:val="22"/>
    </w:rPr>
  </w:style>
  <w:style w:type="character" w:customStyle="1" w:styleId="IPPNormalunderlined">
    <w:name w:val="IPP Normal underlined"/>
    <w:basedOn w:val="DefaultParagraphFont"/>
    <w:rsid w:val="00430ED8"/>
    <w:rPr>
      <w:rFonts w:ascii="Times New Roman" w:hAnsi="Times New Roman"/>
      <w:sz w:val="22"/>
      <w:u w:val="single"/>
      <w:lang w:val="en-US"/>
    </w:rPr>
  </w:style>
  <w:style w:type="paragraph" w:customStyle="1" w:styleId="IPPBullet1">
    <w:name w:val="IPP Bullet1"/>
    <w:basedOn w:val="IPPBullet1Last"/>
    <w:qFormat/>
    <w:rsid w:val="00430ED8"/>
    <w:pPr>
      <w:numPr>
        <w:numId w:val="18"/>
      </w:numPr>
      <w:spacing w:after="60"/>
      <w:ind w:left="567" w:hanging="567"/>
    </w:pPr>
    <w:rPr>
      <w:lang w:val="en-US"/>
    </w:rPr>
  </w:style>
  <w:style w:type="paragraph" w:customStyle="1" w:styleId="IPPBullet1Last">
    <w:name w:val="IPP Bullet1Last"/>
    <w:basedOn w:val="IPPNormal"/>
    <w:next w:val="IPPNormal"/>
    <w:autoRedefine/>
    <w:qFormat/>
    <w:rsid w:val="00430ED8"/>
    <w:pPr>
      <w:numPr>
        <w:numId w:val="6"/>
      </w:numPr>
    </w:pPr>
  </w:style>
  <w:style w:type="character" w:customStyle="1" w:styleId="IPPNormalstrikethrough">
    <w:name w:val="IPP Normal strikethrough"/>
    <w:rsid w:val="00430ED8"/>
    <w:rPr>
      <w:rFonts w:ascii="Times New Roman" w:hAnsi="Times New Roman"/>
      <w:strike/>
      <w:dstrike w:val="0"/>
      <w:sz w:val="22"/>
    </w:rPr>
  </w:style>
  <w:style w:type="paragraph" w:customStyle="1" w:styleId="IPPTitle16pt">
    <w:name w:val="IPP Title16pt"/>
    <w:basedOn w:val="Normal"/>
    <w:qFormat/>
    <w:rsid w:val="00430ED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30ED8"/>
    <w:pPr>
      <w:spacing w:after="360"/>
      <w:jc w:val="center"/>
    </w:pPr>
    <w:rPr>
      <w:rFonts w:ascii="Arial" w:hAnsi="Arial" w:cs="Arial"/>
      <w:b/>
      <w:bCs/>
      <w:sz w:val="36"/>
      <w:szCs w:val="36"/>
    </w:rPr>
  </w:style>
  <w:style w:type="paragraph" w:customStyle="1" w:styleId="IPPHeader">
    <w:name w:val="IPP Header"/>
    <w:basedOn w:val="Normal"/>
    <w:qFormat/>
    <w:rsid w:val="00430ED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430ED8"/>
    <w:pPr>
      <w:keepNext/>
      <w:tabs>
        <w:tab w:val="left" w:pos="567"/>
      </w:tabs>
      <w:spacing w:before="120"/>
      <w:jc w:val="left"/>
      <w:outlineLvl w:val="1"/>
    </w:pPr>
    <w:rPr>
      <w:b/>
      <w:sz w:val="24"/>
    </w:rPr>
  </w:style>
  <w:style w:type="numbering" w:customStyle="1" w:styleId="IPPParagraphnumberedlist">
    <w:name w:val="IPP Paragraph numbered list"/>
    <w:rsid w:val="00430ED8"/>
    <w:pPr>
      <w:numPr>
        <w:numId w:val="4"/>
      </w:numPr>
    </w:pPr>
  </w:style>
  <w:style w:type="paragraph" w:customStyle="1" w:styleId="IPPNormalCloseSpace">
    <w:name w:val="IPP NormalCloseSpace"/>
    <w:basedOn w:val="Normal"/>
    <w:qFormat/>
    <w:rsid w:val="00430ED8"/>
    <w:pPr>
      <w:keepNext/>
      <w:spacing w:after="60"/>
    </w:pPr>
  </w:style>
  <w:style w:type="paragraph" w:customStyle="1" w:styleId="IPPHeading2">
    <w:name w:val="IPP Heading2"/>
    <w:basedOn w:val="IPPNormal"/>
    <w:next w:val="IPPNormal"/>
    <w:qFormat/>
    <w:rsid w:val="00430ED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30ED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30ED8"/>
    <w:pPr>
      <w:tabs>
        <w:tab w:val="right" w:leader="dot" w:pos="9072"/>
      </w:tabs>
      <w:spacing w:before="240"/>
      <w:ind w:left="567" w:hanging="567"/>
    </w:pPr>
  </w:style>
  <w:style w:type="paragraph" w:styleId="TOC2">
    <w:name w:val="toc 2"/>
    <w:basedOn w:val="TOC1"/>
    <w:next w:val="Normal"/>
    <w:autoRedefine/>
    <w:uiPriority w:val="39"/>
    <w:rsid w:val="00430ED8"/>
    <w:pPr>
      <w:keepNext w:val="0"/>
      <w:tabs>
        <w:tab w:val="left" w:pos="425"/>
      </w:tabs>
      <w:spacing w:before="120" w:after="0"/>
      <w:ind w:left="425" w:right="284" w:hanging="425"/>
    </w:pPr>
  </w:style>
  <w:style w:type="paragraph" w:styleId="TOC3">
    <w:name w:val="toc 3"/>
    <w:basedOn w:val="TOC2"/>
    <w:next w:val="Normal"/>
    <w:autoRedefine/>
    <w:uiPriority w:val="39"/>
    <w:rsid w:val="00430ED8"/>
    <w:pPr>
      <w:tabs>
        <w:tab w:val="left" w:pos="1276"/>
      </w:tabs>
      <w:spacing w:before="60"/>
      <w:ind w:left="1276" w:hanging="851"/>
    </w:pPr>
    <w:rPr>
      <w:rFonts w:eastAsia="Times"/>
    </w:rPr>
  </w:style>
  <w:style w:type="paragraph" w:styleId="TOC4">
    <w:name w:val="toc 4"/>
    <w:basedOn w:val="Normal"/>
    <w:next w:val="Normal"/>
    <w:autoRedefine/>
    <w:uiPriority w:val="39"/>
    <w:rsid w:val="00430ED8"/>
    <w:pPr>
      <w:spacing w:after="120"/>
      <w:ind w:left="660"/>
    </w:pPr>
    <w:rPr>
      <w:rFonts w:eastAsia="Times"/>
      <w:lang w:val="en-AU"/>
    </w:rPr>
  </w:style>
  <w:style w:type="paragraph" w:styleId="TOC5">
    <w:name w:val="toc 5"/>
    <w:basedOn w:val="Normal"/>
    <w:next w:val="Normal"/>
    <w:autoRedefine/>
    <w:uiPriority w:val="39"/>
    <w:rsid w:val="00430ED8"/>
    <w:pPr>
      <w:spacing w:after="120"/>
      <w:ind w:left="880"/>
    </w:pPr>
    <w:rPr>
      <w:rFonts w:eastAsia="Times"/>
      <w:lang w:val="en-AU"/>
    </w:rPr>
  </w:style>
  <w:style w:type="paragraph" w:styleId="TOC6">
    <w:name w:val="toc 6"/>
    <w:basedOn w:val="Normal"/>
    <w:next w:val="Normal"/>
    <w:autoRedefine/>
    <w:uiPriority w:val="39"/>
    <w:rsid w:val="00430ED8"/>
    <w:pPr>
      <w:spacing w:after="120"/>
      <w:ind w:left="1100"/>
    </w:pPr>
    <w:rPr>
      <w:rFonts w:eastAsia="Times"/>
      <w:lang w:val="en-AU"/>
    </w:rPr>
  </w:style>
  <w:style w:type="paragraph" w:styleId="TOC7">
    <w:name w:val="toc 7"/>
    <w:basedOn w:val="Normal"/>
    <w:next w:val="Normal"/>
    <w:autoRedefine/>
    <w:uiPriority w:val="39"/>
    <w:rsid w:val="00430ED8"/>
    <w:pPr>
      <w:spacing w:after="120"/>
      <w:ind w:left="1320"/>
    </w:pPr>
    <w:rPr>
      <w:rFonts w:eastAsia="Times"/>
      <w:lang w:val="en-AU"/>
    </w:rPr>
  </w:style>
  <w:style w:type="paragraph" w:styleId="TOC8">
    <w:name w:val="toc 8"/>
    <w:basedOn w:val="Normal"/>
    <w:next w:val="Normal"/>
    <w:autoRedefine/>
    <w:uiPriority w:val="39"/>
    <w:rsid w:val="00430ED8"/>
    <w:pPr>
      <w:spacing w:after="120"/>
      <w:ind w:left="1540"/>
    </w:pPr>
    <w:rPr>
      <w:rFonts w:eastAsia="Times"/>
      <w:lang w:val="en-AU"/>
    </w:rPr>
  </w:style>
  <w:style w:type="paragraph" w:styleId="TOC9">
    <w:name w:val="toc 9"/>
    <w:basedOn w:val="Normal"/>
    <w:next w:val="Normal"/>
    <w:autoRedefine/>
    <w:uiPriority w:val="39"/>
    <w:rsid w:val="00430ED8"/>
    <w:pPr>
      <w:spacing w:after="120"/>
      <w:ind w:left="1760"/>
    </w:pPr>
    <w:rPr>
      <w:rFonts w:eastAsia="Times"/>
      <w:lang w:val="en-AU"/>
    </w:rPr>
  </w:style>
  <w:style w:type="paragraph" w:customStyle="1" w:styleId="IPPReferences">
    <w:name w:val="IPP References"/>
    <w:basedOn w:val="IPPNormal"/>
    <w:qFormat/>
    <w:rsid w:val="00430ED8"/>
    <w:pPr>
      <w:spacing w:after="60"/>
      <w:ind w:left="567" w:hanging="567"/>
    </w:pPr>
  </w:style>
  <w:style w:type="paragraph" w:customStyle="1" w:styleId="IPPArial">
    <w:name w:val="IPP Arial"/>
    <w:basedOn w:val="IPPNormal"/>
    <w:qFormat/>
    <w:rsid w:val="00430ED8"/>
    <w:pPr>
      <w:spacing w:after="0"/>
    </w:pPr>
    <w:rPr>
      <w:rFonts w:ascii="Arial" w:hAnsi="Arial"/>
      <w:sz w:val="18"/>
    </w:rPr>
  </w:style>
  <w:style w:type="paragraph" w:customStyle="1" w:styleId="IPPArialTable">
    <w:name w:val="IPP Arial Table"/>
    <w:basedOn w:val="IPPArial"/>
    <w:qFormat/>
    <w:rsid w:val="00430ED8"/>
    <w:pPr>
      <w:spacing w:before="60" w:after="60"/>
      <w:jc w:val="left"/>
    </w:pPr>
  </w:style>
  <w:style w:type="paragraph" w:customStyle="1" w:styleId="IPPHeaderlandscape">
    <w:name w:val="IPP Header landscape"/>
    <w:basedOn w:val="IPPHeader"/>
    <w:qFormat/>
    <w:rsid w:val="00430ED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30ED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30ED8"/>
    <w:rPr>
      <w:rFonts w:ascii="Courier" w:eastAsia="Times" w:hAnsi="Courier" w:cs="Times New Roman"/>
      <w:sz w:val="21"/>
      <w:szCs w:val="21"/>
      <w:lang w:val="en-AU"/>
    </w:rPr>
  </w:style>
  <w:style w:type="paragraph" w:customStyle="1" w:styleId="IPPLetterList">
    <w:name w:val="IPP LetterList"/>
    <w:basedOn w:val="IPPBullet2"/>
    <w:qFormat/>
    <w:rsid w:val="00430ED8"/>
    <w:pPr>
      <w:numPr>
        <w:numId w:val="1"/>
      </w:numPr>
      <w:jc w:val="left"/>
    </w:pPr>
  </w:style>
  <w:style w:type="paragraph" w:customStyle="1" w:styleId="IPPLetterListIndent">
    <w:name w:val="IPP LetterList Indent"/>
    <w:basedOn w:val="IPPLetterList"/>
    <w:qFormat/>
    <w:rsid w:val="00430ED8"/>
    <w:pPr>
      <w:numPr>
        <w:numId w:val="2"/>
      </w:numPr>
    </w:pPr>
  </w:style>
  <w:style w:type="paragraph" w:customStyle="1" w:styleId="IPPFooterLandscape">
    <w:name w:val="IPP Footer Landscape"/>
    <w:basedOn w:val="IPPHeaderlandscape"/>
    <w:qFormat/>
    <w:rsid w:val="00430ED8"/>
    <w:pPr>
      <w:pBdr>
        <w:top w:val="single" w:sz="4" w:space="1" w:color="auto"/>
        <w:bottom w:val="none" w:sz="0" w:space="0" w:color="auto"/>
      </w:pBdr>
      <w:jc w:val="right"/>
    </w:pPr>
    <w:rPr>
      <w:b/>
    </w:rPr>
  </w:style>
  <w:style w:type="paragraph" w:customStyle="1" w:styleId="IPPSubheadSpace">
    <w:name w:val="IPP Subhead Space"/>
    <w:basedOn w:val="IPPSubhead"/>
    <w:qFormat/>
    <w:rsid w:val="00430ED8"/>
    <w:pPr>
      <w:tabs>
        <w:tab w:val="left" w:pos="567"/>
      </w:tabs>
      <w:spacing w:before="60" w:after="60"/>
    </w:pPr>
  </w:style>
  <w:style w:type="paragraph" w:customStyle="1" w:styleId="IPPSubheadSpaceAfter">
    <w:name w:val="IPP Subhead SpaceAfter"/>
    <w:basedOn w:val="IPPSubhead"/>
    <w:qFormat/>
    <w:rsid w:val="00430ED8"/>
    <w:pPr>
      <w:spacing w:after="60"/>
    </w:pPr>
  </w:style>
  <w:style w:type="paragraph" w:customStyle="1" w:styleId="IPPHdg1Num">
    <w:name w:val="IPP Hdg1Num"/>
    <w:basedOn w:val="IPPHeading1"/>
    <w:next w:val="IPPNormal"/>
    <w:qFormat/>
    <w:rsid w:val="00430ED8"/>
    <w:pPr>
      <w:numPr>
        <w:numId w:val="7"/>
      </w:numPr>
    </w:pPr>
  </w:style>
  <w:style w:type="paragraph" w:customStyle="1" w:styleId="IPPHdg2Num">
    <w:name w:val="IPP Hdg2Num"/>
    <w:basedOn w:val="IPPHeading2"/>
    <w:next w:val="IPPNormal"/>
    <w:qFormat/>
    <w:rsid w:val="00430ED8"/>
    <w:pPr>
      <w:numPr>
        <w:ilvl w:val="1"/>
        <w:numId w:val="8"/>
      </w:numPr>
    </w:pPr>
  </w:style>
  <w:style w:type="paragraph" w:customStyle="1" w:styleId="IPPNumberedList">
    <w:name w:val="IPP NumberedList"/>
    <w:basedOn w:val="IPPBullet1"/>
    <w:qFormat/>
    <w:rsid w:val="00430ED8"/>
    <w:pPr>
      <w:numPr>
        <w:numId w:val="16"/>
      </w:numPr>
    </w:pPr>
  </w:style>
  <w:style w:type="character" w:styleId="Strong">
    <w:name w:val="Strong"/>
    <w:basedOn w:val="DefaultParagraphFont"/>
    <w:qFormat/>
    <w:rsid w:val="00430ED8"/>
    <w:rPr>
      <w:b/>
      <w:bCs/>
    </w:rPr>
  </w:style>
  <w:style w:type="paragraph" w:styleId="ListParagraph">
    <w:name w:val="List Paragraph"/>
    <w:basedOn w:val="Normal"/>
    <w:uiPriority w:val="34"/>
    <w:qFormat/>
    <w:rsid w:val="00430ED8"/>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430ED8"/>
    <w:pPr>
      <w:numPr>
        <w:numId w:val="10"/>
      </w:numPr>
    </w:pPr>
    <w:rPr>
      <w:lang w:val="en-US"/>
    </w:rPr>
  </w:style>
  <w:style w:type="paragraph" w:customStyle="1" w:styleId="IPPParagraphnumberingclose">
    <w:name w:val="IPP Paragraph numbering close"/>
    <w:basedOn w:val="IPPParagraphnumbering"/>
    <w:qFormat/>
    <w:rsid w:val="00430ED8"/>
    <w:pPr>
      <w:keepNext/>
      <w:spacing w:after="60"/>
    </w:pPr>
  </w:style>
  <w:style w:type="paragraph" w:customStyle="1" w:styleId="IPPNumberedListLast">
    <w:name w:val="IPP NumberedListLast"/>
    <w:basedOn w:val="IPPNumberedList"/>
    <w:qFormat/>
    <w:rsid w:val="00430ED8"/>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 w:type="paragraph" w:customStyle="1" w:styleId="IPPPargraphnumbering">
    <w:name w:val="IPP Pargraph numbering"/>
    <w:basedOn w:val="Normal"/>
    <w:qFormat/>
    <w:rsid w:val="00AE302B"/>
    <w:pPr>
      <w:tabs>
        <w:tab w:val="num" w:pos="0"/>
      </w:tabs>
      <w:spacing w:after="180"/>
      <w:ind w:hanging="482"/>
    </w:pPr>
    <w:rPr>
      <w:rFonts w:eastAsia="Times"/>
      <w:lang w:val="en-US"/>
    </w:rPr>
  </w:style>
  <w:style w:type="character" w:customStyle="1" w:styleId="apple-converted-space">
    <w:name w:val="apple-converted-space"/>
    <w:basedOn w:val="DefaultParagraphFont"/>
    <w:rsid w:val="00631CD2"/>
  </w:style>
  <w:style w:type="character" w:styleId="FollowedHyperlink">
    <w:name w:val="FollowedHyperlink"/>
    <w:basedOn w:val="DefaultParagraphFont"/>
    <w:uiPriority w:val="99"/>
    <w:semiHidden/>
    <w:unhideWhenUsed/>
    <w:rsid w:val="00713AB5"/>
    <w:rPr>
      <w:color w:val="954F72" w:themeColor="followedHyperlink"/>
      <w:u w:val="single"/>
    </w:rPr>
  </w:style>
  <w:style w:type="paragraph" w:styleId="NormalWeb">
    <w:name w:val="Normal (Web)"/>
    <w:basedOn w:val="Normal"/>
    <w:uiPriority w:val="99"/>
    <w:unhideWhenUsed/>
    <w:rsid w:val="008C67B2"/>
    <w:pPr>
      <w:spacing w:before="100" w:beforeAutospacing="1" w:after="100" w:afterAutospacing="1"/>
      <w:jc w:val="left"/>
    </w:pPr>
    <w:rPr>
      <w:rFonts w:ascii="Times" w:eastAsiaTheme="minorEastAsia" w:hAnsi="Times"/>
      <w:sz w:val="20"/>
      <w:szCs w:val="20"/>
      <w:lang w:val="en-US" w:eastAsia="zh-CN"/>
    </w:rPr>
  </w:style>
  <w:style w:type="character" w:customStyle="1" w:styleId="FontStyle82">
    <w:name w:val="Font Style82"/>
    <w:basedOn w:val="DefaultParagraphFont"/>
    <w:rsid w:val="00A74540"/>
    <w:rPr>
      <w:rFonts w:ascii="Arial" w:hAnsi="Arial" w:cs="Arial"/>
      <w:i/>
      <w:iCs/>
      <w:sz w:val="18"/>
      <w:szCs w:val="18"/>
    </w:rPr>
  </w:style>
  <w:style w:type="character" w:customStyle="1" w:styleId="FontStyle95">
    <w:name w:val="Font Style95"/>
    <w:basedOn w:val="DefaultParagraphFont"/>
    <w:rsid w:val="00A74540"/>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505063">
      <w:bodyDiv w:val="1"/>
      <w:marLeft w:val="0"/>
      <w:marRight w:val="0"/>
      <w:marTop w:val="0"/>
      <w:marBottom w:val="0"/>
      <w:divBdr>
        <w:top w:val="none" w:sz="0" w:space="0" w:color="auto"/>
        <w:left w:val="none" w:sz="0" w:space="0" w:color="auto"/>
        <w:bottom w:val="none" w:sz="0" w:space="0" w:color="auto"/>
        <w:right w:val="none" w:sz="0" w:space="0" w:color="auto"/>
      </w:divBdr>
      <w:divsChild>
        <w:div w:id="1494567506">
          <w:marLeft w:val="0"/>
          <w:marRight w:val="0"/>
          <w:marTop w:val="0"/>
          <w:marBottom w:val="0"/>
          <w:divBdr>
            <w:top w:val="none" w:sz="0" w:space="0" w:color="auto"/>
            <w:left w:val="none" w:sz="0" w:space="0" w:color="auto"/>
            <w:bottom w:val="none" w:sz="0" w:space="0" w:color="auto"/>
            <w:right w:val="none" w:sz="0" w:space="0" w:color="auto"/>
          </w:divBdr>
          <w:divsChild>
            <w:div w:id="704524293">
              <w:marLeft w:val="0"/>
              <w:marRight w:val="0"/>
              <w:marTop w:val="0"/>
              <w:marBottom w:val="0"/>
              <w:divBdr>
                <w:top w:val="none" w:sz="0" w:space="0" w:color="auto"/>
                <w:left w:val="none" w:sz="0" w:space="0" w:color="auto"/>
                <w:bottom w:val="none" w:sz="0" w:space="0" w:color="auto"/>
                <w:right w:val="none" w:sz="0" w:space="0" w:color="auto"/>
              </w:divBdr>
              <w:divsChild>
                <w:div w:id="205168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18429">
      <w:bodyDiv w:val="1"/>
      <w:marLeft w:val="0"/>
      <w:marRight w:val="0"/>
      <w:marTop w:val="0"/>
      <w:marBottom w:val="0"/>
      <w:divBdr>
        <w:top w:val="none" w:sz="0" w:space="0" w:color="auto"/>
        <w:left w:val="none" w:sz="0" w:space="0" w:color="auto"/>
        <w:bottom w:val="none" w:sz="0" w:space="0" w:color="auto"/>
        <w:right w:val="none" w:sz="0" w:space="0" w:color="auto"/>
      </w:divBdr>
      <w:divsChild>
        <w:div w:id="803813639">
          <w:marLeft w:val="0"/>
          <w:marRight w:val="0"/>
          <w:marTop w:val="0"/>
          <w:marBottom w:val="0"/>
          <w:divBdr>
            <w:top w:val="none" w:sz="0" w:space="0" w:color="auto"/>
            <w:left w:val="none" w:sz="0" w:space="0" w:color="auto"/>
            <w:bottom w:val="none" w:sz="0" w:space="0" w:color="auto"/>
            <w:right w:val="none" w:sz="0" w:space="0" w:color="auto"/>
          </w:divBdr>
          <w:divsChild>
            <w:div w:id="302740759">
              <w:marLeft w:val="0"/>
              <w:marRight w:val="0"/>
              <w:marTop w:val="0"/>
              <w:marBottom w:val="0"/>
              <w:divBdr>
                <w:top w:val="none" w:sz="0" w:space="0" w:color="auto"/>
                <w:left w:val="none" w:sz="0" w:space="0" w:color="auto"/>
                <w:bottom w:val="none" w:sz="0" w:space="0" w:color="auto"/>
                <w:right w:val="none" w:sz="0" w:space="0" w:color="auto"/>
              </w:divBdr>
              <w:divsChild>
                <w:div w:id="193470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zhangp@caiq.org.c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zhgp136@126.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ppc@fao.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mailto:ippc@fao.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yperlink" Target="https://www.ippc.int/en/publications/591/"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4B95C-A3B4-4556-A8D5-D657F57CE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69</TotalTime>
  <Pages>10</Pages>
  <Words>4458</Words>
  <Characters>25414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Kiss, Janka (AGDI)</cp:lastModifiedBy>
  <cp:revision>15</cp:revision>
  <dcterms:created xsi:type="dcterms:W3CDTF">2017-05-25T09:40:00Z</dcterms:created>
  <dcterms:modified xsi:type="dcterms:W3CDTF">2017-07-05T08:34:00Z</dcterms:modified>
</cp:coreProperties>
</file>